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E8918" w14:textId="77777777" w:rsidR="00A102D4" w:rsidRDefault="00A102D4" w:rsidP="002A7B03">
      <w:pPr>
        <w:pStyle w:val="Body"/>
      </w:pPr>
    </w:p>
    <w:p w14:paraId="4644C41B" w14:textId="77777777" w:rsidR="0030010A" w:rsidRPr="008242EC" w:rsidRDefault="0030010A" w:rsidP="0030010A">
      <w:pPr>
        <w:pStyle w:val="Sitename"/>
        <w:spacing w:before="0" w:after="142"/>
        <w:ind w:right="0"/>
        <w:rPr>
          <w:rFonts w:ascii="Georgia" w:hAnsi="Georgia" w:cs="Arial"/>
          <w:color w:val="4B4B4D"/>
        </w:rPr>
      </w:pPr>
    </w:p>
    <w:p w14:paraId="57241A8C" w14:textId="77777777" w:rsidR="0030010A" w:rsidRPr="008242EC" w:rsidRDefault="0030010A" w:rsidP="0030010A">
      <w:pPr>
        <w:pStyle w:val="ESA-Address"/>
        <w:rPr>
          <w:rFonts w:ascii="Georgia" w:hAnsi="Georgia" w:cs="Arial"/>
        </w:rPr>
      </w:pPr>
    </w:p>
    <w:p w14:paraId="1F1B456D" w14:textId="77777777" w:rsidR="0030010A" w:rsidRPr="008242EC" w:rsidRDefault="0030010A" w:rsidP="0030010A">
      <w:pPr>
        <w:pStyle w:val="ESA-Address"/>
        <w:rPr>
          <w:rFonts w:ascii="Georgia" w:hAnsi="Georgia" w:cs="Arial"/>
        </w:rPr>
      </w:pPr>
    </w:p>
    <w:tbl>
      <w:tblPr>
        <w:tblW w:w="7697" w:type="dxa"/>
        <w:tblLayout w:type="fixed"/>
        <w:tblLook w:val="04A0" w:firstRow="1" w:lastRow="0" w:firstColumn="1" w:lastColumn="0" w:noHBand="0" w:noVBand="1"/>
      </w:tblPr>
      <w:tblGrid>
        <w:gridCol w:w="7697"/>
      </w:tblGrid>
      <w:tr w:rsidR="0030010A" w:rsidRPr="008242EC" w14:paraId="326921A6" w14:textId="77777777" w:rsidTr="003B1A89">
        <w:trPr>
          <w:trHeight w:val="822"/>
        </w:trPr>
        <w:tc>
          <w:tcPr>
            <w:tcW w:w="7697" w:type="dxa"/>
          </w:tcPr>
          <w:p w14:paraId="744334E5" w14:textId="77777777" w:rsidR="0030010A" w:rsidRPr="008242EC" w:rsidRDefault="0030010A" w:rsidP="003B1A89">
            <w:pPr>
              <w:pStyle w:val="DocumentType"/>
              <w:ind w:right="-57"/>
              <w:rPr>
                <w:rFonts w:ascii="Georgia" w:hAnsi="Georgia" w:cs="Arial"/>
              </w:rPr>
            </w:pPr>
            <w:r w:rsidRPr="008242EC">
              <w:rPr>
                <w:rFonts w:ascii="Georgia" w:hAnsi="Georgia" w:cs="Arial"/>
              </w:rPr>
              <w:t xml:space="preserve"> </w:t>
            </w:r>
          </w:p>
          <w:p w14:paraId="51512E46" w14:textId="77777777" w:rsidR="0030010A" w:rsidRPr="008242EC" w:rsidRDefault="0030010A" w:rsidP="003B1A89">
            <w:pPr>
              <w:spacing w:line="240" w:lineRule="auto"/>
              <w:jc w:val="right"/>
              <w:rPr>
                <w:rFonts w:cs="Arial"/>
                <w:sz w:val="16"/>
                <w:szCs w:val="16"/>
              </w:rPr>
            </w:pPr>
          </w:p>
        </w:tc>
      </w:tr>
    </w:tbl>
    <w:p w14:paraId="063CBE91" w14:textId="77777777" w:rsidR="0030010A" w:rsidRPr="008242EC" w:rsidRDefault="0030010A" w:rsidP="0030010A">
      <w:pPr>
        <w:pStyle w:val="Title"/>
        <w:rPr>
          <w:rFonts w:cs="Arial"/>
        </w:rPr>
      </w:pPr>
    </w:p>
    <w:p w14:paraId="63676B4F" w14:textId="77777777" w:rsidR="0030010A" w:rsidRPr="008242EC" w:rsidRDefault="0030010A" w:rsidP="0030010A">
      <w:pPr>
        <w:pStyle w:val="Title"/>
        <w:rPr>
          <w:rFonts w:cs="Arial"/>
        </w:rPr>
      </w:pPr>
    </w:p>
    <w:p w14:paraId="118C9D1A" w14:textId="77777777" w:rsidR="0030010A" w:rsidRPr="008242EC" w:rsidRDefault="0030010A" w:rsidP="0030010A">
      <w:pPr>
        <w:pStyle w:val="Title"/>
        <w:rPr>
          <w:rFonts w:cs="Arial"/>
        </w:rPr>
      </w:pPr>
      <w:r w:rsidRPr="008242EC">
        <w:rPr>
          <w:rFonts w:cs="Arial"/>
        </w:rPr>
        <w:fldChar w:fldCharType="begin"/>
      </w:r>
      <w:r w:rsidRPr="008242EC">
        <w:rPr>
          <w:rFonts w:cs="Arial"/>
        </w:rPr>
        <w:instrText xml:space="preserve"> docproperty "Title" </w:instrText>
      </w:r>
      <w:r w:rsidRPr="008242EC">
        <w:rPr>
          <w:rFonts w:cs="Arial"/>
        </w:rPr>
        <w:fldChar w:fldCharType="separate"/>
      </w:r>
      <w:r>
        <w:rPr>
          <w:rFonts w:cs="Arial"/>
        </w:rPr>
        <w:t>TERMINOLOGY used in ESA Business Applications</w:t>
      </w:r>
      <w:r w:rsidRPr="008242EC">
        <w:rPr>
          <w:rFonts w:cs="Arial"/>
        </w:rPr>
        <w:fldChar w:fldCharType="end"/>
      </w:r>
    </w:p>
    <w:p w14:paraId="7181FF0A" w14:textId="77777777" w:rsidR="00AB43CE" w:rsidRDefault="00AB43CE" w:rsidP="0030010A">
      <w:pPr>
        <w:rPr>
          <w:rFonts w:cs="Arial"/>
        </w:rPr>
      </w:pPr>
    </w:p>
    <w:p w14:paraId="18F05CD7" w14:textId="77777777" w:rsidR="003E37D6" w:rsidRDefault="003E37D6" w:rsidP="003E37D6">
      <w:pPr>
        <w:rPr>
          <w:rFonts w:cs="Arial"/>
        </w:rPr>
      </w:pPr>
    </w:p>
    <w:p w14:paraId="5A73BB65" w14:textId="4BFC44D6" w:rsidR="0030010A" w:rsidRPr="00F62738" w:rsidRDefault="00F62738" w:rsidP="003E37D6">
      <w:pPr>
        <w:jc w:val="center"/>
        <w:rPr>
          <w:rFonts w:cs="Arial"/>
          <w:sz w:val="20"/>
          <w:szCs w:val="20"/>
        </w:rPr>
      </w:pPr>
      <w:r w:rsidRPr="00F62738">
        <w:rPr>
          <w:rFonts w:cs="Arial"/>
          <w:sz w:val="20"/>
          <w:szCs w:val="20"/>
        </w:rPr>
        <w:t xml:space="preserve">Ref. ESA-TIAA-ST-2022-2498 </w:t>
      </w:r>
      <w:r w:rsidRPr="00F62738">
        <w:rPr>
          <w:rFonts w:cs="Arial"/>
          <w:sz w:val="20"/>
          <w:szCs w:val="20"/>
        </w:rPr>
        <w:br/>
      </w:r>
      <w:r w:rsidR="003E37D6" w:rsidRPr="00F62738">
        <w:rPr>
          <w:rFonts w:cs="Arial"/>
          <w:sz w:val="20"/>
          <w:szCs w:val="20"/>
        </w:rPr>
        <w:t>Issue 1.</w:t>
      </w:r>
      <w:r w:rsidR="00E25FA5">
        <w:rPr>
          <w:rFonts w:cs="Arial"/>
          <w:sz w:val="20"/>
          <w:szCs w:val="20"/>
        </w:rPr>
        <w:t>3</w:t>
      </w:r>
      <w:r w:rsidRPr="00F62738">
        <w:rPr>
          <w:rFonts w:cs="Arial"/>
          <w:sz w:val="20"/>
          <w:szCs w:val="20"/>
        </w:rPr>
        <w:t xml:space="preserve"> </w:t>
      </w:r>
      <w:r w:rsidR="00E25FA5">
        <w:rPr>
          <w:rFonts w:cs="Arial"/>
          <w:sz w:val="20"/>
          <w:szCs w:val="20"/>
        </w:rPr>
        <w:t>16Nov2024</w:t>
      </w:r>
      <w:r w:rsidR="0030010A" w:rsidRPr="00F62738">
        <w:rPr>
          <w:rFonts w:cs="Arial"/>
          <w:sz w:val="20"/>
          <w:szCs w:val="20"/>
        </w:rPr>
        <w:br w:type="page"/>
      </w:r>
    </w:p>
    <w:p w14:paraId="24E90070" w14:textId="77777777" w:rsidR="0030010A" w:rsidRPr="005A13D2" w:rsidRDefault="0030010A" w:rsidP="0030010A">
      <w:pPr>
        <w:rPr>
          <w:rFonts w:cs="Arial"/>
        </w:rPr>
      </w:pPr>
    </w:p>
    <w:p w14:paraId="19C28E00" w14:textId="77777777" w:rsidR="0030010A" w:rsidRDefault="0030010A" w:rsidP="0030010A">
      <w:pPr>
        <w:rPr>
          <w:rFonts w:cs="Arial"/>
        </w:rPr>
      </w:pPr>
    </w:p>
    <w:p w14:paraId="57CE4A26" w14:textId="77777777" w:rsidR="0030010A" w:rsidRDefault="0030010A" w:rsidP="0030010A">
      <w:pPr>
        <w:rPr>
          <w:rFonts w:cs="Arial"/>
        </w:rPr>
      </w:pPr>
    </w:p>
    <w:p w14:paraId="1FFF7DD5" w14:textId="77777777" w:rsidR="0030010A" w:rsidRPr="00283AB0" w:rsidRDefault="0030010A" w:rsidP="0030010A">
      <w:pPr>
        <w:widowControl w:val="0"/>
        <w:autoSpaceDE w:val="0"/>
        <w:autoSpaceDN w:val="0"/>
        <w:adjustRightInd w:val="0"/>
        <w:spacing w:after="80"/>
        <w:jc w:val="center"/>
        <w:rPr>
          <w:rFonts w:ascii="Verdana" w:hAnsi="Verdana" w:cs="Verdana"/>
          <w:b/>
          <w:bCs/>
          <w:color w:val="B23E3C"/>
          <w:sz w:val="26"/>
          <w:szCs w:val="26"/>
        </w:rPr>
      </w:pPr>
      <w:r w:rsidRPr="00283AB0">
        <w:rPr>
          <w:rFonts w:ascii="Verdana" w:hAnsi="Verdana" w:cs="Verdana"/>
          <w:b/>
          <w:bCs/>
          <w:color w:val="B23E3C"/>
          <w:sz w:val="26"/>
          <w:szCs w:val="26"/>
        </w:rPr>
        <w:t>TERMINOLOGY used in ESA Business Applications</w:t>
      </w:r>
    </w:p>
    <w:p w14:paraId="278B08AE" w14:textId="77777777" w:rsidR="0030010A" w:rsidRPr="00283AB0" w:rsidRDefault="0030010A" w:rsidP="0030010A">
      <w:pPr>
        <w:widowControl w:val="0"/>
        <w:autoSpaceDE w:val="0"/>
        <w:autoSpaceDN w:val="0"/>
        <w:adjustRightInd w:val="0"/>
        <w:spacing w:after="80"/>
        <w:rPr>
          <w:rFonts w:ascii="Verdana" w:hAnsi="Verdana" w:cs="Verdana"/>
        </w:rPr>
      </w:pPr>
    </w:p>
    <w:p w14:paraId="1D09DEA5" w14:textId="47D41B66" w:rsidR="004E7A68" w:rsidRDefault="004E7A68" w:rsidP="0030010A">
      <w:pPr>
        <w:widowControl w:val="0"/>
        <w:autoSpaceDE w:val="0"/>
        <w:autoSpaceDN w:val="0"/>
        <w:adjustRightInd w:val="0"/>
        <w:spacing w:after="80"/>
        <w:rPr>
          <w:rFonts w:ascii="Verdana" w:hAnsi="Verdana" w:cs="Verdana"/>
        </w:rPr>
      </w:pPr>
      <w:r w:rsidRPr="334A91CE">
        <w:rPr>
          <w:rFonts w:ascii="Verdana" w:hAnsi="Verdana" w:cs="Verdana"/>
          <w:b/>
          <w:bCs/>
          <w:color w:val="B23E3C"/>
          <w:sz w:val="26"/>
          <w:szCs w:val="26"/>
        </w:rPr>
        <w:t>Adjudication Committee (AC)</w:t>
      </w:r>
      <w:r>
        <w:br/>
      </w:r>
      <w:r w:rsidRPr="334A91CE">
        <w:rPr>
          <w:rFonts w:ascii="Verdana" w:hAnsi="Verdana" w:cs="Verdana"/>
        </w:rPr>
        <w:t>ESA internal board which</w:t>
      </w:r>
      <w:r w:rsidR="00D0656E" w:rsidRPr="334A91CE">
        <w:rPr>
          <w:rFonts w:ascii="Verdana" w:hAnsi="Verdana" w:cs="Verdana"/>
        </w:rPr>
        <w:t>, among other things,</w:t>
      </w:r>
      <w:r w:rsidRPr="334A91CE">
        <w:rPr>
          <w:rFonts w:ascii="Verdana" w:hAnsi="Verdana" w:cs="Verdana"/>
        </w:rPr>
        <w:t xml:space="preserve"> decides </w:t>
      </w:r>
      <w:r w:rsidR="00D0656E" w:rsidRPr="334A91CE">
        <w:rPr>
          <w:rFonts w:ascii="Verdana" w:hAnsi="Verdana" w:cs="Verdana"/>
        </w:rPr>
        <w:t xml:space="preserve">if a Business Applications procurement action can proceed for an activity with an ESA price </w:t>
      </w:r>
      <w:r w:rsidR="00BB38D2" w:rsidRPr="334A91CE">
        <w:rPr>
          <w:rFonts w:ascii="Verdana" w:hAnsi="Verdana" w:cs="Verdana"/>
        </w:rPr>
        <w:t xml:space="preserve">equal or </w:t>
      </w:r>
      <w:r w:rsidR="00D0656E" w:rsidRPr="334A91CE">
        <w:rPr>
          <w:rFonts w:ascii="Verdana" w:hAnsi="Verdana" w:cs="Verdana"/>
        </w:rPr>
        <w:t>above 250 kEUR. The AC meeting is typically taking place every two months</w:t>
      </w:r>
      <w:r w:rsidR="00BB38D2" w:rsidRPr="334A91CE">
        <w:rPr>
          <w:rFonts w:ascii="Verdana" w:hAnsi="Verdana" w:cs="Verdana"/>
        </w:rPr>
        <w:t>, following a calendar published before the beginning of the year.</w:t>
      </w:r>
      <w:r w:rsidR="00D0656E" w:rsidRPr="334A91CE">
        <w:rPr>
          <w:rFonts w:ascii="Verdana" w:hAnsi="Verdana" w:cs="Verdana"/>
        </w:rPr>
        <w:t xml:space="preserve"> Business Applications activities are typically submitted </w:t>
      </w:r>
      <w:r w:rsidR="00BB38D2" w:rsidRPr="334A91CE">
        <w:rPr>
          <w:rFonts w:ascii="Verdana" w:hAnsi="Verdana" w:cs="Verdana"/>
        </w:rPr>
        <w:t>through</w:t>
      </w:r>
      <w:r w:rsidR="00D0656E" w:rsidRPr="334A91CE">
        <w:rPr>
          <w:rFonts w:ascii="Verdana" w:hAnsi="Verdana" w:cs="Verdana"/>
        </w:rPr>
        <w:t xml:space="preserve"> a single Grouped Procurement Proposals paper, which has </w:t>
      </w:r>
      <w:r w:rsidR="00BB38D2" w:rsidRPr="334A91CE">
        <w:rPr>
          <w:rFonts w:ascii="Verdana" w:hAnsi="Verdana" w:cs="Verdana"/>
        </w:rPr>
        <w:t xml:space="preserve">prior </w:t>
      </w:r>
      <w:r w:rsidR="00D0656E" w:rsidRPr="334A91CE">
        <w:rPr>
          <w:rFonts w:ascii="Verdana" w:hAnsi="Verdana" w:cs="Verdana"/>
        </w:rPr>
        <w:t xml:space="preserve">to be approved by D/TIA and </w:t>
      </w:r>
      <w:r w:rsidR="00BB38D2" w:rsidRPr="334A91CE">
        <w:rPr>
          <w:rFonts w:ascii="Verdana" w:hAnsi="Verdana" w:cs="Verdana"/>
        </w:rPr>
        <w:t xml:space="preserve">then </w:t>
      </w:r>
      <w:r w:rsidR="00D0656E" w:rsidRPr="334A91CE">
        <w:rPr>
          <w:rFonts w:ascii="Verdana" w:hAnsi="Verdana" w:cs="Verdana"/>
        </w:rPr>
        <w:t xml:space="preserve">submitted typically not later than one month before the meeting takes place. In case the paper is proposed in the AC Meeting agenda as a “A item”, the paper is approved together with the approval of the agenda. However, even if the paper is an “A item” it is expected that the representative of TIA-A is available to present the paper. In case the paper is not considered as a “A item”, the representative of TIA-A is expected to introduce the paper and answer the possible questions raised by the AC members. After the meeting, the AC secretary issue an email with the outcomes of the approval status. The subset of activities that need to go to the next stage of approval (to the Industrial Policy </w:t>
      </w:r>
      <w:r w:rsidR="00BB38D2" w:rsidRPr="334A91CE">
        <w:rPr>
          <w:rFonts w:ascii="Verdana" w:hAnsi="Verdana" w:cs="Verdana"/>
        </w:rPr>
        <w:t>Committee</w:t>
      </w:r>
      <w:r w:rsidR="00D0656E" w:rsidRPr="334A91CE">
        <w:rPr>
          <w:rFonts w:ascii="Verdana" w:hAnsi="Verdana" w:cs="Verdana"/>
        </w:rPr>
        <w:t>, IPC)</w:t>
      </w:r>
      <w:r w:rsidR="00BB38D2" w:rsidRPr="334A91CE">
        <w:rPr>
          <w:rFonts w:ascii="Verdana" w:hAnsi="Verdana" w:cs="Verdana"/>
        </w:rPr>
        <w:t xml:space="preserve">, typically the one with an ESA price (of the single activity, including previous ones in case of a Contract Change Notice, CCN) </w:t>
      </w:r>
      <w:r w:rsidR="004555C8" w:rsidRPr="334A91CE">
        <w:rPr>
          <w:rFonts w:ascii="Verdana" w:hAnsi="Verdana" w:cs="Verdana"/>
        </w:rPr>
        <w:t xml:space="preserve">equal or above 500 kEUR </w:t>
      </w:r>
      <w:r w:rsidR="00BB38D2" w:rsidRPr="334A91CE">
        <w:rPr>
          <w:rFonts w:ascii="Verdana" w:hAnsi="Verdana" w:cs="Verdana"/>
        </w:rPr>
        <w:t>have to be extracted from the paper after removing the references of the AC and leaving only the ones for the IPC, and sent back, after any required amendments, to the AC secretary.</w:t>
      </w:r>
      <w:r w:rsidR="00F33EC1">
        <w:rPr>
          <w:rFonts w:ascii="Verdana" w:hAnsi="Verdana" w:cs="Verdana"/>
        </w:rPr>
        <w:t xml:space="preserve"> ESA takes care of interfacing with AC and keeps companies informed as needed.</w:t>
      </w:r>
      <w:r w:rsidR="00BB38D2" w:rsidRPr="334A91CE">
        <w:rPr>
          <w:rFonts w:ascii="Verdana" w:hAnsi="Verdana" w:cs="Verdana"/>
        </w:rPr>
        <w:t xml:space="preserve"> </w:t>
      </w:r>
      <w:r w:rsidR="00D0656E" w:rsidRPr="334A91CE">
        <w:rPr>
          <w:rFonts w:ascii="Verdana" w:hAnsi="Verdana" w:cs="Verdana"/>
        </w:rPr>
        <w:t xml:space="preserve">    </w:t>
      </w:r>
    </w:p>
    <w:p w14:paraId="41CFF045" w14:textId="77777777" w:rsidR="004E7A68" w:rsidRDefault="004E7A68" w:rsidP="0030010A">
      <w:pPr>
        <w:widowControl w:val="0"/>
        <w:autoSpaceDE w:val="0"/>
        <w:autoSpaceDN w:val="0"/>
        <w:adjustRightInd w:val="0"/>
        <w:spacing w:after="80"/>
        <w:rPr>
          <w:rFonts w:ascii="Verdana" w:hAnsi="Verdana" w:cs="Verdana"/>
        </w:rPr>
      </w:pPr>
    </w:p>
    <w:p w14:paraId="1BD8CCCF" w14:textId="1EAF2FF8" w:rsidR="0030010A" w:rsidRPr="00283AB0" w:rsidRDefault="0030010A" w:rsidP="0030010A">
      <w:pPr>
        <w:widowControl w:val="0"/>
        <w:autoSpaceDE w:val="0"/>
        <w:autoSpaceDN w:val="0"/>
        <w:adjustRightInd w:val="0"/>
        <w:spacing w:after="80"/>
        <w:rPr>
          <w:rFonts w:ascii="Verdana" w:hAnsi="Verdana" w:cs="Verdana"/>
        </w:rPr>
      </w:pPr>
      <w:r w:rsidRPr="00283AB0">
        <w:rPr>
          <w:rFonts w:ascii="Verdana" w:hAnsi="Verdana" w:cs="Verdana"/>
          <w:b/>
          <w:bCs/>
          <w:color w:val="B23E3C"/>
          <w:sz w:val="26"/>
          <w:szCs w:val="26"/>
        </w:rPr>
        <w:t>Adoption</w:t>
      </w:r>
      <w:r w:rsidRPr="00283AB0">
        <w:rPr>
          <w:rFonts w:ascii="Verdana" w:hAnsi="Verdana" w:cs="Verdana"/>
          <w:b/>
          <w:bCs/>
          <w:color w:val="B23E3C"/>
          <w:sz w:val="26"/>
          <w:szCs w:val="26"/>
        </w:rPr>
        <w:br/>
      </w:r>
      <w:r w:rsidRPr="00283AB0">
        <w:rPr>
          <w:rFonts w:ascii="Verdana" w:hAnsi="Verdana" w:cs="Verdana"/>
        </w:rPr>
        <w:t>Refers to the uptake of solution by customers in a market. For example, a service that has high user adoption is in high demand among its users. A</w:t>
      </w:r>
      <w:r>
        <w:rPr>
          <w:rFonts w:ascii="Verdana" w:hAnsi="Verdana" w:cs="Verdana"/>
        </w:rPr>
        <w:t xml:space="preserve"> product/service </w:t>
      </w:r>
      <w:r w:rsidRPr="00283AB0">
        <w:rPr>
          <w:rFonts w:ascii="Verdana" w:hAnsi="Verdana" w:cs="Verdana"/>
        </w:rPr>
        <w:t xml:space="preserve">that has rapid market adoption is experiencing strong customer purchases of the </w:t>
      </w:r>
      <w:r>
        <w:rPr>
          <w:rFonts w:ascii="Verdana" w:hAnsi="Verdana" w:cs="Verdana"/>
        </w:rPr>
        <w:t>product/service</w:t>
      </w:r>
      <w:r w:rsidRPr="00283AB0">
        <w:rPr>
          <w:rFonts w:ascii="Verdana" w:hAnsi="Verdana" w:cs="Verdana"/>
        </w:rPr>
        <w:t>. An example would be the rapid adoption of Apple’s iPhone and</w:t>
      </w:r>
      <w:r w:rsidRPr="00524CBB">
        <w:rPr>
          <w:rFonts w:ascii="Verdana" w:hAnsi="Verdana" w:cs="Verdana"/>
        </w:rPr>
        <w:t xml:space="preserve"> iPad</w:t>
      </w:r>
      <w:r w:rsidRPr="00283AB0">
        <w:rPr>
          <w:rFonts w:ascii="Verdana" w:hAnsi="Verdana" w:cs="Verdana"/>
        </w:rPr>
        <w:t>.</w:t>
      </w:r>
      <w:r w:rsidRPr="00283AB0">
        <w:rPr>
          <w:rFonts w:ascii="Verdana" w:hAnsi="Verdana" w:cs="Verdana"/>
        </w:rPr>
        <w:br/>
      </w:r>
    </w:p>
    <w:p w14:paraId="6735F39E" w14:textId="77777777" w:rsidR="0030010A" w:rsidRPr="00283AB0" w:rsidRDefault="0030010A" w:rsidP="0030010A">
      <w:pPr>
        <w:widowControl w:val="0"/>
        <w:autoSpaceDE w:val="0"/>
        <w:autoSpaceDN w:val="0"/>
        <w:adjustRightInd w:val="0"/>
        <w:spacing w:after="80"/>
        <w:rPr>
          <w:rFonts w:ascii="Verdana" w:hAnsi="Verdana" w:cs="Verdana"/>
        </w:rPr>
      </w:pPr>
      <w:r w:rsidRPr="00283AB0">
        <w:rPr>
          <w:rFonts w:ascii="Verdana" w:hAnsi="Verdana" w:cs="Verdana"/>
          <w:b/>
          <w:bCs/>
          <w:color w:val="B23E3C"/>
          <w:sz w:val="26"/>
          <w:szCs w:val="26"/>
        </w:rPr>
        <w:t>Adoption Curve</w:t>
      </w:r>
      <w:r w:rsidRPr="00283AB0">
        <w:rPr>
          <w:rFonts w:ascii="Verdana" w:hAnsi="Verdana" w:cs="Verdana"/>
          <w:b/>
          <w:bCs/>
          <w:color w:val="B23E3C"/>
          <w:sz w:val="26"/>
          <w:szCs w:val="26"/>
        </w:rPr>
        <w:br/>
      </w:r>
      <w:r w:rsidRPr="00283AB0">
        <w:rPr>
          <w:rFonts w:ascii="Verdana" w:hAnsi="Verdana" w:cs="Verdana"/>
        </w:rPr>
        <w:t>A line graph used to illustrate the adoption trends of a particular solution in a market. A typical adoption curve in technology markets has a long slow ramp at the start — adoption begins with a few early adopters and, if successful, progresses through the stages of mainstream adoption, market saturation, and market decline.</w:t>
      </w:r>
    </w:p>
    <w:p w14:paraId="1BCFED1C" w14:textId="77777777" w:rsidR="0030010A" w:rsidRPr="00283AB0" w:rsidRDefault="0030010A" w:rsidP="0030010A">
      <w:pPr>
        <w:widowControl w:val="0"/>
        <w:autoSpaceDE w:val="0"/>
        <w:autoSpaceDN w:val="0"/>
        <w:adjustRightInd w:val="0"/>
        <w:spacing w:after="80"/>
        <w:rPr>
          <w:rFonts w:ascii="Verdana" w:hAnsi="Verdana" w:cs="Verdana"/>
          <w:b/>
          <w:bCs/>
          <w:color w:val="B23E3C"/>
          <w:sz w:val="26"/>
          <w:szCs w:val="26"/>
        </w:rPr>
      </w:pPr>
    </w:p>
    <w:p w14:paraId="12C8168E" w14:textId="77777777" w:rsidR="0030010A" w:rsidRPr="00283AB0" w:rsidRDefault="0030010A" w:rsidP="0030010A">
      <w:pPr>
        <w:widowControl w:val="0"/>
        <w:autoSpaceDE w:val="0"/>
        <w:autoSpaceDN w:val="0"/>
        <w:adjustRightInd w:val="0"/>
        <w:spacing w:after="80"/>
        <w:rPr>
          <w:rFonts w:ascii="Verdana" w:hAnsi="Verdana"/>
        </w:rPr>
      </w:pPr>
      <w:r w:rsidRPr="00283AB0">
        <w:rPr>
          <w:rFonts w:ascii="Verdana" w:hAnsi="Verdana" w:cs="Verdana"/>
          <w:b/>
          <w:bCs/>
          <w:color w:val="B23E3C"/>
          <w:sz w:val="26"/>
          <w:szCs w:val="26"/>
        </w:rPr>
        <w:t>Advanced User</w:t>
      </w:r>
      <w:r w:rsidRPr="00283AB0">
        <w:rPr>
          <w:rFonts w:ascii="Verdana" w:hAnsi="Verdana" w:cs="Verdana"/>
          <w:b/>
          <w:bCs/>
          <w:color w:val="B23E3C"/>
          <w:sz w:val="26"/>
          <w:szCs w:val="26"/>
        </w:rPr>
        <w:br/>
      </w:r>
      <w:r w:rsidRPr="00283AB0">
        <w:rPr>
          <w:rFonts w:ascii="Verdana" w:hAnsi="Verdana"/>
        </w:rPr>
        <w:lastRenderedPageBreak/>
        <w:t>User with relevant technical knowledge or expertise in the field of application of a system. An Advanced User can contribute, in cooperation with the designer, to the formulation of the System Requirements.</w:t>
      </w:r>
    </w:p>
    <w:p w14:paraId="2115EEB9" w14:textId="77777777" w:rsidR="0030010A" w:rsidRDefault="0030010A" w:rsidP="0030010A">
      <w:pPr>
        <w:widowControl w:val="0"/>
        <w:autoSpaceDE w:val="0"/>
        <w:autoSpaceDN w:val="0"/>
        <w:adjustRightInd w:val="0"/>
        <w:spacing w:after="80"/>
        <w:rPr>
          <w:rFonts w:ascii="Verdana" w:hAnsi="Verdana" w:cs="Verdana"/>
        </w:rPr>
      </w:pPr>
      <w:r w:rsidRPr="00283AB0">
        <w:rPr>
          <w:rFonts w:ascii="Verdana" w:hAnsi="Verdana"/>
        </w:rPr>
        <w:br/>
      </w:r>
      <w:r w:rsidRPr="00283AB0">
        <w:rPr>
          <w:rFonts w:ascii="Verdana" w:hAnsi="Verdana" w:cs="Verdana"/>
          <w:b/>
          <w:bCs/>
          <w:color w:val="B23E3C"/>
          <w:sz w:val="26"/>
          <w:szCs w:val="26"/>
        </w:rPr>
        <w:t>Amortization</w:t>
      </w:r>
      <w:r w:rsidRPr="00283AB0">
        <w:rPr>
          <w:rFonts w:ascii="Verdana" w:hAnsi="Verdana" w:cs="Verdana"/>
          <w:b/>
          <w:bCs/>
          <w:color w:val="B23E3C"/>
          <w:sz w:val="26"/>
          <w:szCs w:val="26"/>
        </w:rPr>
        <w:br/>
      </w:r>
      <w:r w:rsidRPr="00283AB0">
        <w:rPr>
          <w:rFonts w:ascii="Verdana" w:hAnsi="Verdana"/>
        </w:rPr>
        <w:t>"Amortization" -- refers to method of allocating the cost of a intangible asset over that assets useful life (e.g. a patent cost spread along the patent output lifetime).</w:t>
      </w:r>
      <w:r w:rsidRPr="00283AB0">
        <w:rPr>
          <w:rFonts w:ascii="Verdana" w:hAnsi="Verdana"/>
        </w:rPr>
        <w:br/>
      </w:r>
      <w:r w:rsidRPr="00283AB0">
        <w:rPr>
          <w:rFonts w:ascii="Verdana" w:hAnsi="Verdana" w:cs="Verdana"/>
          <w:b/>
          <w:bCs/>
          <w:color w:val="B23E3C"/>
          <w:sz w:val="26"/>
          <w:szCs w:val="26"/>
        </w:rPr>
        <w:br/>
        <w:t>Business Model</w:t>
      </w:r>
      <w:r w:rsidRPr="00283AB0">
        <w:rPr>
          <w:rFonts w:ascii="Verdana" w:hAnsi="Verdana" w:cs="Verdana"/>
          <w:b/>
          <w:bCs/>
          <w:color w:val="B23E3C"/>
          <w:sz w:val="26"/>
          <w:szCs w:val="26"/>
        </w:rPr>
        <w:br/>
      </w:r>
      <w:r w:rsidRPr="00283AB0">
        <w:rPr>
          <w:rFonts w:ascii="Verdana" w:hAnsi="Verdana" w:cs="Verdana"/>
        </w:rPr>
        <w:t>The mechanism(s) by which an</w:t>
      </w:r>
      <w:r w:rsidRPr="00524CBB">
        <w:rPr>
          <w:rFonts w:ascii="Verdana" w:hAnsi="Verdana" w:cs="Verdana"/>
        </w:rPr>
        <w:t xml:space="preserve"> organisation</w:t>
      </w:r>
      <w:r w:rsidRPr="00283AB0">
        <w:rPr>
          <w:rFonts w:ascii="Verdana" w:hAnsi="Verdana" w:cs="Verdana"/>
        </w:rPr>
        <w:t xml:space="preserve"> generates revenue. There is a wide array of business models – some examples include monthly subscriptions to services, direct sales to</w:t>
      </w:r>
      <w:r w:rsidRPr="00524CBB">
        <w:rPr>
          <w:rFonts w:ascii="Verdana" w:hAnsi="Verdana" w:cs="Verdana"/>
        </w:rPr>
        <w:t xml:space="preserve"> organisations</w:t>
      </w:r>
      <w:r w:rsidRPr="00283AB0">
        <w:rPr>
          <w:rFonts w:ascii="Verdana" w:hAnsi="Verdana" w:cs="Verdana"/>
        </w:rPr>
        <w:t>, channel resellers, technology licensing, etc. The choice of business model is critical to success in capturing the business opportunity. An</w:t>
      </w:r>
      <w:r w:rsidRPr="00524CBB">
        <w:rPr>
          <w:rFonts w:ascii="Verdana" w:hAnsi="Verdana" w:cs="Verdana"/>
        </w:rPr>
        <w:t xml:space="preserve"> organisation</w:t>
      </w:r>
      <w:r w:rsidRPr="00283AB0">
        <w:rPr>
          <w:rFonts w:ascii="Verdana" w:hAnsi="Verdana" w:cs="Verdana"/>
        </w:rPr>
        <w:t xml:space="preserve"> can have more than one business model to achieve its objectives.</w:t>
      </w:r>
    </w:p>
    <w:p w14:paraId="6173FE54" w14:textId="77777777" w:rsidR="0030010A" w:rsidRPr="00283AB0" w:rsidRDefault="0030010A" w:rsidP="0030010A">
      <w:pPr>
        <w:widowControl w:val="0"/>
        <w:autoSpaceDE w:val="0"/>
        <w:autoSpaceDN w:val="0"/>
        <w:adjustRightInd w:val="0"/>
        <w:spacing w:after="80"/>
        <w:rPr>
          <w:rFonts w:ascii="Verdana" w:hAnsi="Verdana" w:cs="Verdana"/>
        </w:rPr>
      </w:pPr>
    </w:p>
    <w:p w14:paraId="39F0D587" w14:textId="77777777" w:rsidR="0030010A" w:rsidRPr="00283AB0" w:rsidRDefault="0030010A" w:rsidP="0030010A">
      <w:pPr>
        <w:widowControl w:val="0"/>
        <w:autoSpaceDE w:val="0"/>
        <w:autoSpaceDN w:val="0"/>
        <w:adjustRightInd w:val="0"/>
        <w:spacing w:after="80"/>
        <w:rPr>
          <w:rFonts w:ascii="Verdana" w:hAnsi="Verdana" w:cs="Verdana"/>
          <w:b/>
          <w:bCs/>
          <w:color w:val="B23E3C"/>
          <w:sz w:val="26"/>
          <w:szCs w:val="26"/>
        </w:rPr>
      </w:pPr>
      <w:r w:rsidRPr="00283AB0">
        <w:rPr>
          <w:rFonts w:ascii="Verdana" w:hAnsi="Verdana" w:cs="Verdana"/>
          <w:b/>
          <w:bCs/>
          <w:color w:val="B23E3C"/>
          <w:sz w:val="26"/>
          <w:szCs w:val="26"/>
        </w:rPr>
        <w:t>Capital Expenditure (CAPEX)</w:t>
      </w:r>
    </w:p>
    <w:p w14:paraId="4EBB7E7E" w14:textId="2EC1A97A" w:rsidR="002827C7" w:rsidRDefault="0030010A" w:rsidP="0030010A">
      <w:pPr>
        <w:widowControl w:val="0"/>
        <w:autoSpaceDE w:val="0"/>
        <w:autoSpaceDN w:val="0"/>
        <w:adjustRightInd w:val="0"/>
        <w:spacing w:after="80"/>
        <w:rPr>
          <w:rFonts w:ascii="Verdana" w:hAnsi="Verdana" w:cs="Verdana"/>
        </w:rPr>
      </w:pPr>
      <w:r w:rsidRPr="00283AB0">
        <w:rPr>
          <w:rFonts w:ascii="Verdana" w:hAnsi="Verdana"/>
        </w:rPr>
        <w:t>Refers to funds used by a company to acquire or upgrade physical assets such as equipment, property, industrial buildings etc.</w:t>
      </w:r>
      <w:r w:rsidRPr="00283AB0">
        <w:rPr>
          <w:rFonts w:ascii="Verdana" w:hAnsi="Verdana"/>
        </w:rPr>
        <w:br/>
      </w:r>
    </w:p>
    <w:p w14:paraId="11C5FBD8" w14:textId="015F06E9" w:rsidR="0030010A" w:rsidRPr="00283AB0" w:rsidRDefault="0030010A" w:rsidP="0030010A">
      <w:pPr>
        <w:widowControl w:val="0"/>
        <w:autoSpaceDE w:val="0"/>
        <w:autoSpaceDN w:val="0"/>
        <w:adjustRightInd w:val="0"/>
        <w:spacing w:after="80"/>
        <w:rPr>
          <w:rFonts w:ascii="Verdana" w:hAnsi="Verdana" w:cs="Verdana"/>
        </w:rPr>
      </w:pPr>
      <w:r w:rsidRPr="00283AB0">
        <w:rPr>
          <w:rFonts w:ascii="Verdana" w:hAnsi="Verdana" w:cs="Verdana"/>
          <w:b/>
          <w:bCs/>
          <w:color w:val="B23E3C"/>
          <w:sz w:val="26"/>
          <w:szCs w:val="26"/>
        </w:rPr>
        <w:t>Channel</w:t>
      </w:r>
      <w:r w:rsidRPr="00524CBB" w:rsidDel="00994696">
        <w:rPr>
          <w:rFonts w:ascii="Verdana" w:hAnsi="Verdana" w:cs="Verdana"/>
          <w:b/>
          <w:bCs/>
          <w:color w:val="B23E3C"/>
          <w:sz w:val="26"/>
          <w:szCs w:val="26"/>
        </w:rPr>
        <w:t xml:space="preserve"> </w:t>
      </w:r>
      <w:r w:rsidRPr="00283AB0">
        <w:rPr>
          <w:rFonts w:ascii="Verdana" w:hAnsi="Verdana" w:cs="Verdana"/>
          <w:b/>
          <w:bCs/>
          <w:color w:val="B23E3C"/>
          <w:sz w:val="26"/>
          <w:szCs w:val="26"/>
        </w:rPr>
        <w:br/>
      </w:r>
      <w:r w:rsidRPr="00283AB0">
        <w:rPr>
          <w:rFonts w:ascii="Verdana" w:hAnsi="Verdana" w:cs="Verdana"/>
        </w:rPr>
        <w:t>An</w:t>
      </w:r>
      <w:r w:rsidRPr="00524CBB">
        <w:rPr>
          <w:rFonts w:ascii="Verdana" w:hAnsi="Verdana" w:cs="Verdana"/>
        </w:rPr>
        <w:t xml:space="preserve"> organisation</w:t>
      </w:r>
      <w:r w:rsidRPr="00283AB0">
        <w:rPr>
          <w:rFonts w:ascii="Verdana" w:hAnsi="Verdana" w:cs="Verdana"/>
        </w:rPr>
        <w:t xml:space="preserve"> you form a partnership with to represent your solution in a specified market. Channel Partners can include: resellers, service providers, system integrators, distributors, etc.</w:t>
      </w:r>
      <w:r w:rsidRPr="00283AB0">
        <w:rPr>
          <w:rFonts w:ascii="Verdana" w:hAnsi="Verdana" w:cs="Verdana"/>
        </w:rPr>
        <w:br/>
      </w:r>
    </w:p>
    <w:p w14:paraId="735B37BA" w14:textId="77777777" w:rsidR="0030010A" w:rsidRPr="00283AB0" w:rsidRDefault="0030010A" w:rsidP="0030010A">
      <w:pPr>
        <w:widowControl w:val="0"/>
        <w:autoSpaceDE w:val="0"/>
        <w:autoSpaceDN w:val="0"/>
        <w:adjustRightInd w:val="0"/>
        <w:spacing w:after="80"/>
        <w:rPr>
          <w:rFonts w:ascii="Verdana" w:hAnsi="Verdana" w:cs="Verdana"/>
        </w:rPr>
      </w:pPr>
      <w:r w:rsidRPr="00283AB0">
        <w:rPr>
          <w:rFonts w:ascii="Verdana" w:hAnsi="Verdana" w:cs="Verdana"/>
          <w:b/>
          <w:bCs/>
          <w:color w:val="B23E3C"/>
          <w:sz w:val="26"/>
          <w:szCs w:val="26"/>
        </w:rPr>
        <w:t>Commercial Customer</w:t>
      </w:r>
      <w:r w:rsidRPr="00283AB0">
        <w:rPr>
          <w:rFonts w:ascii="Verdana" w:hAnsi="Verdana" w:cs="Verdana"/>
          <w:b/>
          <w:bCs/>
          <w:color w:val="B23E3C"/>
          <w:sz w:val="26"/>
          <w:szCs w:val="26"/>
        </w:rPr>
        <w:br/>
      </w:r>
      <w:r w:rsidRPr="00283AB0">
        <w:rPr>
          <w:rFonts w:ascii="Verdana" w:hAnsi="Verdana" w:cs="Verdana"/>
        </w:rPr>
        <w:t>An</w:t>
      </w:r>
      <w:r w:rsidRPr="00524CBB">
        <w:rPr>
          <w:rFonts w:ascii="Verdana" w:hAnsi="Verdana" w:cs="Verdana"/>
        </w:rPr>
        <w:t xml:space="preserve"> organisation</w:t>
      </w:r>
      <w:r w:rsidRPr="00283AB0">
        <w:rPr>
          <w:rFonts w:ascii="Verdana" w:hAnsi="Verdana" w:cs="Verdana"/>
        </w:rPr>
        <w:t xml:space="preserve"> that purchases a </w:t>
      </w:r>
      <w:r>
        <w:rPr>
          <w:rFonts w:ascii="Verdana" w:hAnsi="Verdana" w:cs="Verdana"/>
        </w:rPr>
        <w:t>product</w:t>
      </w:r>
      <w:r w:rsidRPr="00283AB0">
        <w:rPr>
          <w:rFonts w:ascii="Verdana" w:hAnsi="Verdana" w:cs="Verdana"/>
        </w:rPr>
        <w:t>/service to use in the operation of its business. This is in contrast to a User Customer who purchases for personal, non-business use. Commercial Customers have rational, profit-oriented</w:t>
      </w:r>
      <w:r w:rsidRPr="00524CBB">
        <w:rPr>
          <w:rFonts w:ascii="Verdana" w:hAnsi="Verdana" w:cs="Verdana"/>
        </w:rPr>
        <w:t xml:space="preserve"> behaviours</w:t>
      </w:r>
      <w:r w:rsidRPr="00283AB0">
        <w:rPr>
          <w:rFonts w:ascii="Verdana" w:hAnsi="Verdana" w:cs="Verdana"/>
        </w:rPr>
        <w:t xml:space="preserve"> while User Customers have personal, emotional</w:t>
      </w:r>
      <w:r w:rsidRPr="00524CBB">
        <w:rPr>
          <w:rFonts w:ascii="Verdana" w:hAnsi="Verdana" w:cs="Verdana"/>
        </w:rPr>
        <w:t xml:space="preserve"> behaviours</w:t>
      </w:r>
      <w:r w:rsidRPr="00283AB0">
        <w:rPr>
          <w:rFonts w:ascii="Verdana" w:hAnsi="Verdana" w:cs="Verdana"/>
        </w:rPr>
        <w:t>.</w:t>
      </w:r>
      <w:r w:rsidRPr="00283AB0">
        <w:rPr>
          <w:rFonts w:ascii="Verdana" w:hAnsi="Verdana" w:cs="Verdana"/>
        </w:rPr>
        <w:br/>
      </w:r>
    </w:p>
    <w:p w14:paraId="0D75C57F" w14:textId="77777777" w:rsidR="0030010A" w:rsidRDefault="0030010A" w:rsidP="0030010A">
      <w:pPr>
        <w:widowControl w:val="0"/>
        <w:autoSpaceDE w:val="0"/>
        <w:autoSpaceDN w:val="0"/>
        <w:adjustRightInd w:val="0"/>
        <w:spacing w:after="80"/>
        <w:rPr>
          <w:rFonts w:ascii="Verdana" w:hAnsi="Verdana" w:cs="Verdana"/>
        </w:rPr>
      </w:pPr>
      <w:r w:rsidRPr="00524CBB">
        <w:rPr>
          <w:rFonts w:ascii="Verdana" w:hAnsi="Verdana" w:cs="Verdana"/>
          <w:b/>
          <w:bCs/>
          <w:color w:val="B23E3C"/>
          <w:sz w:val="26"/>
          <w:szCs w:val="26"/>
        </w:rPr>
        <w:t>Commercialisation</w:t>
      </w:r>
      <w:r w:rsidRPr="00524CBB">
        <w:rPr>
          <w:rFonts w:ascii="Verdana" w:hAnsi="Verdana" w:cs="Verdana"/>
          <w:b/>
          <w:bCs/>
          <w:color w:val="B23E3C"/>
          <w:sz w:val="26"/>
          <w:szCs w:val="26"/>
        </w:rPr>
        <w:br/>
      </w:r>
      <w:r w:rsidRPr="00283AB0">
        <w:rPr>
          <w:rFonts w:ascii="Verdana" w:hAnsi="Verdana" w:cs="Verdana"/>
        </w:rPr>
        <w:t>The process of turning an idea into a market success, by generating a positive return on investment or by creating a positive impact on the economic and social well-being of society.</w:t>
      </w:r>
      <w:r w:rsidRPr="00283AB0">
        <w:rPr>
          <w:rFonts w:ascii="Verdana" w:hAnsi="Verdana" w:cs="Verdana"/>
        </w:rPr>
        <w:br/>
      </w:r>
      <w:r w:rsidRPr="00283AB0">
        <w:rPr>
          <w:rFonts w:ascii="Verdana" w:hAnsi="Verdana" w:cs="Verdana"/>
          <w:b/>
          <w:bCs/>
          <w:color w:val="B23E3C"/>
          <w:sz w:val="26"/>
          <w:szCs w:val="26"/>
        </w:rPr>
        <w:br/>
        <w:t xml:space="preserve">Competitive </w:t>
      </w:r>
      <w:r>
        <w:rPr>
          <w:rFonts w:ascii="Verdana" w:hAnsi="Verdana" w:cs="Verdana"/>
          <w:b/>
          <w:bCs/>
          <w:color w:val="B23E3C"/>
          <w:sz w:val="26"/>
          <w:szCs w:val="26"/>
        </w:rPr>
        <w:t>analysis</w:t>
      </w:r>
      <w:r w:rsidRPr="00283AB0">
        <w:rPr>
          <w:rFonts w:ascii="Verdana" w:hAnsi="Verdana" w:cs="Verdana"/>
          <w:b/>
          <w:bCs/>
          <w:color w:val="B23E3C"/>
          <w:sz w:val="26"/>
          <w:szCs w:val="26"/>
        </w:rPr>
        <w:br/>
      </w:r>
      <w:r w:rsidRPr="00283AB0">
        <w:rPr>
          <w:rFonts w:ascii="Verdana" w:hAnsi="Verdana" w:cs="Verdana"/>
        </w:rPr>
        <w:t xml:space="preserve">The act of identifying the value point(s) in your solution that the target customer considers to be distinctive. </w:t>
      </w:r>
    </w:p>
    <w:p w14:paraId="7A265467" w14:textId="77777777" w:rsidR="0030010A" w:rsidRPr="00283AB0" w:rsidRDefault="0030010A" w:rsidP="0030010A">
      <w:pPr>
        <w:widowControl w:val="0"/>
        <w:autoSpaceDE w:val="0"/>
        <w:autoSpaceDN w:val="0"/>
        <w:adjustRightInd w:val="0"/>
        <w:spacing w:after="80"/>
        <w:rPr>
          <w:rFonts w:ascii="Verdana" w:hAnsi="Verdana" w:cs="Verdana"/>
        </w:rPr>
      </w:pPr>
    </w:p>
    <w:p w14:paraId="2B80E742" w14:textId="568F812A" w:rsidR="0030010A" w:rsidRDefault="0030010A" w:rsidP="0030010A">
      <w:pPr>
        <w:widowControl w:val="0"/>
        <w:autoSpaceDE w:val="0"/>
        <w:autoSpaceDN w:val="0"/>
        <w:adjustRightInd w:val="0"/>
        <w:spacing w:after="80"/>
        <w:rPr>
          <w:rFonts w:ascii="Verdana" w:hAnsi="Verdana" w:cs="Verdana"/>
        </w:rPr>
      </w:pPr>
      <w:r w:rsidRPr="00283AB0">
        <w:rPr>
          <w:rFonts w:ascii="Verdana" w:hAnsi="Verdana" w:cs="Verdana"/>
          <w:b/>
          <w:bCs/>
          <w:color w:val="B23E3C"/>
          <w:sz w:val="26"/>
          <w:szCs w:val="26"/>
        </w:rPr>
        <w:t>Competitor</w:t>
      </w:r>
      <w:r w:rsidRPr="00283AB0">
        <w:rPr>
          <w:rFonts w:ascii="Verdana" w:hAnsi="Verdana" w:cs="Verdana"/>
          <w:b/>
          <w:bCs/>
          <w:color w:val="B23E3C"/>
          <w:sz w:val="26"/>
          <w:szCs w:val="26"/>
        </w:rPr>
        <w:br/>
      </w:r>
      <w:r w:rsidRPr="00524CBB">
        <w:rPr>
          <w:rFonts w:ascii="Verdana" w:hAnsi="Verdana" w:cs="Verdana"/>
        </w:rPr>
        <w:lastRenderedPageBreak/>
        <w:t xml:space="preserve">Alternative </w:t>
      </w:r>
      <w:r>
        <w:rPr>
          <w:rFonts w:ascii="Verdana" w:hAnsi="Verdana" w:cs="Verdana"/>
        </w:rPr>
        <w:t xml:space="preserve">entity that have </w:t>
      </w:r>
      <w:r w:rsidRPr="00524CBB">
        <w:rPr>
          <w:rFonts w:ascii="Verdana" w:hAnsi="Verdana" w:cs="Verdana"/>
        </w:rPr>
        <w:t xml:space="preserve">products, systems, services and solutions that aim to </w:t>
      </w:r>
      <w:r>
        <w:rPr>
          <w:rFonts w:ascii="Verdana" w:hAnsi="Verdana" w:cs="Verdana"/>
        </w:rPr>
        <w:t>create same value for the customer segments</w:t>
      </w:r>
      <w:r w:rsidRPr="00524CBB">
        <w:rPr>
          <w:rFonts w:ascii="Verdana" w:hAnsi="Verdana" w:cs="Verdana"/>
        </w:rPr>
        <w:t xml:space="preserve">. </w:t>
      </w:r>
      <w:r w:rsidRPr="00283AB0">
        <w:rPr>
          <w:rFonts w:ascii="Verdana" w:hAnsi="Verdana" w:cs="Verdana"/>
        </w:rPr>
        <w:t>Competition can exist between products with similar feature sets as well as substitute products with different feature sets.</w:t>
      </w:r>
      <w:r w:rsidRPr="00283AB0">
        <w:rPr>
          <w:rFonts w:ascii="Verdana" w:hAnsi="Verdana" w:cs="Verdana"/>
        </w:rPr>
        <w:br/>
      </w:r>
    </w:p>
    <w:p w14:paraId="71E4D9CF" w14:textId="77777777" w:rsidR="002827C7" w:rsidRDefault="002827C7" w:rsidP="002827C7">
      <w:pPr>
        <w:widowControl w:val="0"/>
        <w:autoSpaceDE w:val="0"/>
        <w:autoSpaceDN w:val="0"/>
        <w:adjustRightInd w:val="0"/>
        <w:spacing w:after="80"/>
        <w:rPr>
          <w:rFonts w:ascii="Verdana" w:hAnsi="Verdana" w:cs="Verdana"/>
          <w:b/>
          <w:bCs/>
          <w:color w:val="B23E3C"/>
          <w:sz w:val="26"/>
          <w:szCs w:val="26"/>
        </w:rPr>
      </w:pPr>
      <w:r>
        <w:rPr>
          <w:rFonts w:ascii="Verdana" w:hAnsi="Verdana" w:cs="Verdana"/>
          <w:b/>
          <w:bCs/>
          <w:color w:val="B23E3C"/>
          <w:sz w:val="26"/>
          <w:szCs w:val="26"/>
        </w:rPr>
        <w:t>Contract Change Notice (CCN)</w:t>
      </w:r>
    </w:p>
    <w:p w14:paraId="7384D72D" w14:textId="29DAB456" w:rsidR="002827C7" w:rsidRDefault="002827C7" w:rsidP="002827C7">
      <w:pPr>
        <w:widowControl w:val="0"/>
        <w:autoSpaceDE w:val="0"/>
        <w:autoSpaceDN w:val="0"/>
        <w:adjustRightInd w:val="0"/>
        <w:spacing w:after="80"/>
        <w:rPr>
          <w:rFonts w:ascii="Verdana" w:hAnsi="Verdana" w:cs="Verdana"/>
        </w:rPr>
      </w:pPr>
      <w:r>
        <w:rPr>
          <w:rFonts w:ascii="Verdana" w:hAnsi="Verdana" w:cs="Verdana"/>
        </w:rPr>
        <w:t xml:space="preserve">An important change in the activity that needs to be formalised via a contractual change. This can include additional work which change the cost and price of the activity. A CCN is typically submitted by the prime as a CCN form (available as an appendix of the contract) and a CCN proposal, which includes also the financial forms in case of cost variation. </w:t>
      </w:r>
      <w:r w:rsidR="00AB1735">
        <w:rPr>
          <w:rFonts w:ascii="Verdana" w:hAnsi="Verdana" w:cs="Verdana"/>
        </w:rPr>
        <w:t xml:space="preserve">In case of a CCN with increase of ESA price, the Letter of Authorisation by the relevant National Delegation has to be included in the CCN proposal. </w:t>
      </w:r>
      <w:r>
        <w:rPr>
          <w:rFonts w:ascii="Verdana" w:hAnsi="Verdana" w:cs="Verdana"/>
        </w:rPr>
        <w:t xml:space="preserve">The CCN is subject to an ESA internal process of evaluation, which is concluded by the issue of a CCN Review Board (CRB) Report. Upon </w:t>
      </w:r>
      <w:r w:rsidR="00AB1735">
        <w:rPr>
          <w:rFonts w:ascii="Verdana" w:hAnsi="Verdana" w:cs="Verdana"/>
        </w:rPr>
        <w:t>positive outcome of the CRB board, the CCN is signed and placed. A CCN with price increase will be treated as a new activity in terms of reporting.</w:t>
      </w:r>
    </w:p>
    <w:p w14:paraId="48259AF4" w14:textId="77777777" w:rsidR="009B3709" w:rsidRPr="00283AB0" w:rsidRDefault="009B3709" w:rsidP="009B3709">
      <w:pPr>
        <w:widowControl w:val="0"/>
        <w:autoSpaceDE w:val="0"/>
        <w:autoSpaceDN w:val="0"/>
        <w:adjustRightInd w:val="0"/>
        <w:spacing w:after="80"/>
        <w:rPr>
          <w:rFonts w:ascii="Verdana" w:hAnsi="Verdana" w:cstheme="minorBidi"/>
        </w:rPr>
      </w:pPr>
    </w:p>
    <w:p w14:paraId="65B6616C" w14:textId="033F451A" w:rsidR="009B3709" w:rsidRDefault="009B3709" w:rsidP="009B3709">
      <w:pPr>
        <w:widowControl w:val="0"/>
        <w:autoSpaceDE w:val="0"/>
        <w:autoSpaceDN w:val="0"/>
        <w:adjustRightInd w:val="0"/>
        <w:spacing w:after="80"/>
        <w:rPr>
          <w:rFonts w:ascii="Verdana" w:hAnsi="Verdana" w:cs="Verdana"/>
        </w:rPr>
      </w:pPr>
      <w:r>
        <w:rPr>
          <w:rFonts w:ascii="Verdana" w:hAnsi="Verdana" w:cs="Verdana"/>
          <w:b/>
          <w:bCs/>
          <w:color w:val="B23E3C"/>
          <w:sz w:val="26"/>
          <w:szCs w:val="26"/>
        </w:rPr>
        <w:t>Contract Officer (CO)</w:t>
      </w:r>
      <w:r w:rsidRPr="00283AB0">
        <w:rPr>
          <w:rFonts w:ascii="Verdana" w:hAnsi="Verdana" w:cs="Verdana"/>
          <w:b/>
          <w:bCs/>
          <w:color w:val="B23E3C"/>
          <w:sz w:val="26"/>
          <w:szCs w:val="26"/>
        </w:rPr>
        <w:t xml:space="preserve"> </w:t>
      </w:r>
      <w:r w:rsidRPr="00283AB0">
        <w:rPr>
          <w:rFonts w:ascii="Verdana" w:hAnsi="Verdana" w:cs="Verdana"/>
          <w:b/>
          <w:bCs/>
          <w:color w:val="B23E3C"/>
          <w:sz w:val="26"/>
          <w:szCs w:val="26"/>
        </w:rPr>
        <w:br/>
      </w:r>
      <w:r>
        <w:rPr>
          <w:rFonts w:ascii="Verdana" w:hAnsi="Verdana" w:cs="Verdana"/>
        </w:rPr>
        <w:t xml:space="preserve">The ESA contractual representative for a Business Applications contract. The CO is the official point of contact for all matters that regard the contractual part of the activity. </w:t>
      </w:r>
    </w:p>
    <w:p w14:paraId="5A5B0BE9" w14:textId="77777777" w:rsidR="002827C7" w:rsidRPr="00283AB0" w:rsidRDefault="002827C7" w:rsidP="0030010A">
      <w:pPr>
        <w:widowControl w:val="0"/>
        <w:autoSpaceDE w:val="0"/>
        <w:autoSpaceDN w:val="0"/>
        <w:adjustRightInd w:val="0"/>
        <w:spacing w:after="80"/>
        <w:rPr>
          <w:rFonts w:ascii="Verdana" w:hAnsi="Verdana" w:cs="Verdana"/>
        </w:rPr>
      </w:pPr>
    </w:p>
    <w:p w14:paraId="0B34A1ED" w14:textId="77777777" w:rsidR="0030010A" w:rsidRPr="00283AB0" w:rsidRDefault="0030010A" w:rsidP="0030010A">
      <w:pPr>
        <w:widowControl w:val="0"/>
        <w:autoSpaceDE w:val="0"/>
        <w:autoSpaceDN w:val="0"/>
        <w:adjustRightInd w:val="0"/>
        <w:spacing w:after="80"/>
        <w:rPr>
          <w:rFonts w:ascii="Verdana" w:hAnsi="Verdana" w:cs="Verdana"/>
        </w:rPr>
      </w:pPr>
      <w:r w:rsidRPr="00283AB0">
        <w:rPr>
          <w:rFonts w:ascii="Verdana" w:hAnsi="Verdana" w:cs="Verdana"/>
          <w:b/>
          <w:bCs/>
          <w:color w:val="B23E3C"/>
          <w:sz w:val="26"/>
          <w:szCs w:val="26"/>
        </w:rPr>
        <w:t>Cost</w:t>
      </w:r>
      <w:r w:rsidRPr="00283AB0">
        <w:rPr>
          <w:rFonts w:ascii="Verdana" w:hAnsi="Verdana" w:cs="Verdana"/>
          <w:b/>
          <w:bCs/>
          <w:color w:val="B23E3C"/>
          <w:sz w:val="26"/>
          <w:szCs w:val="26"/>
        </w:rPr>
        <w:br/>
      </w:r>
      <w:r w:rsidRPr="00283AB0">
        <w:rPr>
          <w:rFonts w:ascii="Verdana" w:hAnsi="Verdana" w:cs="Verdana"/>
        </w:rPr>
        <w:t>In ESA terms, “cost” refers to the total cost of development including</w:t>
      </w:r>
      <w:r w:rsidRPr="00524CBB">
        <w:rPr>
          <w:rFonts w:ascii="Verdana" w:hAnsi="Verdana" w:cs="Verdana"/>
        </w:rPr>
        <w:t xml:space="preserve"> labour</w:t>
      </w:r>
      <w:r w:rsidRPr="00283AB0">
        <w:rPr>
          <w:rFonts w:ascii="Verdana" w:hAnsi="Verdana" w:cs="Verdana"/>
        </w:rPr>
        <w:t>, travel, development tools, subcontractors, external services, etc.</w:t>
      </w:r>
      <w:r w:rsidRPr="00283AB0">
        <w:rPr>
          <w:rFonts w:ascii="Verdana" w:hAnsi="Verdana" w:cs="Verdana"/>
        </w:rPr>
        <w:br/>
      </w:r>
    </w:p>
    <w:p w14:paraId="7D34B77E" w14:textId="77777777" w:rsidR="0030010A" w:rsidRDefault="0030010A" w:rsidP="0030010A">
      <w:pPr>
        <w:widowControl w:val="0"/>
        <w:autoSpaceDE w:val="0"/>
        <w:autoSpaceDN w:val="0"/>
        <w:adjustRightInd w:val="0"/>
        <w:spacing w:after="80"/>
        <w:rPr>
          <w:rFonts w:ascii="Verdana" w:hAnsi="Verdana" w:cs="Verdana"/>
        </w:rPr>
      </w:pPr>
      <w:r w:rsidRPr="00283AB0">
        <w:rPr>
          <w:rFonts w:ascii="Verdana" w:hAnsi="Verdana" w:cs="Verdana"/>
          <w:b/>
          <w:bCs/>
          <w:color w:val="B23E3C"/>
          <w:sz w:val="26"/>
          <w:szCs w:val="26"/>
        </w:rPr>
        <w:t>Cost of Sales</w:t>
      </w:r>
      <w:r w:rsidRPr="00283AB0">
        <w:rPr>
          <w:rFonts w:ascii="Verdana" w:hAnsi="Verdana" w:cs="Verdana"/>
          <w:b/>
          <w:bCs/>
          <w:color w:val="B23E3C"/>
          <w:sz w:val="26"/>
          <w:szCs w:val="26"/>
        </w:rPr>
        <w:br/>
      </w:r>
      <w:r w:rsidRPr="00283AB0">
        <w:rPr>
          <w:rFonts w:ascii="Verdana" w:hAnsi="Verdana" w:cs="Verdana"/>
        </w:rPr>
        <w:t xml:space="preserve">The costs attributed to the production of a </w:t>
      </w:r>
      <w:r>
        <w:rPr>
          <w:rFonts w:ascii="Verdana" w:hAnsi="Verdana" w:cs="Verdana"/>
        </w:rPr>
        <w:t>product</w:t>
      </w:r>
      <w:r w:rsidRPr="00283AB0">
        <w:rPr>
          <w:rFonts w:ascii="Verdana" w:hAnsi="Verdana" w:cs="Verdana"/>
        </w:rPr>
        <w:t>/service. It includes direct material costs, direct labour, and overhead costs (as in absorption costing), and excludes operating costs OPEX (period costs) such as selling, administrative, advertising or R&amp;D, etc.</w:t>
      </w:r>
    </w:p>
    <w:p w14:paraId="6A705807" w14:textId="77777777" w:rsidR="0030010A" w:rsidRDefault="0030010A" w:rsidP="0030010A">
      <w:pPr>
        <w:widowControl w:val="0"/>
        <w:autoSpaceDE w:val="0"/>
        <w:autoSpaceDN w:val="0"/>
        <w:adjustRightInd w:val="0"/>
        <w:spacing w:after="80"/>
        <w:rPr>
          <w:rFonts w:ascii="Verdana" w:hAnsi="Verdana" w:cs="Verdana"/>
        </w:rPr>
      </w:pPr>
    </w:p>
    <w:p w14:paraId="72EDFD1A" w14:textId="77777777" w:rsidR="0030010A" w:rsidRDefault="0030010A" w:rsidP="0030010A">
      <w:pPr>
        <w:widowControl w:val="0"/>
        <w:autoSpaceDE w:val="0"/>
        <w:autoSpaceDN w:val="0"/>
        <w:adjustRightInd w:val="0"/>
        <w:spacing w:after="80"/>
        <w:rPr>
          <w:rFonts w:ascii="Trebuchet MS" w:hAnsi="Trebuchet MS"/>
          <w:color w:val="000000"/>
          <w:sz w:val="23"/>
          <w:szCs w:val="23"/>
          <w:shd w:val="clear" w:color="auto" w:fill="FFFFFF"/>
        </w:rPr>
      </w:pPr>
      <w:r w:rsidRPr="009E3577">
        <w:rPr>
          <w:rFonts w:ascii="Verdana" w:hAnsi="Verdana" w:cs="Verdana"/>
          <w:b/>
          <w:bCs/>
          <w:color w:val="B23E3C"/>
          <w:sz w:val="26"/>
          <w:szCs w:val="26"/>
        </w:rPr>
        <w:t>Customer Gains</w:t>
      </w:r>
    </w:p>
    <w:p w14:paraId="2F13B240" w14:textId="77777777" w:rsidR="0030010A" w:rsidRDefault="0030010A" w:rsidP="0030010A">
      <w:pPr>
        <w:widowControl w:val="0"/>
        <w:autoSpaceDE w:val="0"/>
        <w:autoSpaceDN w:val="0"/>
        <w:adjustRightInd w:val="0"/>
        <w:spacing w:after="80"/>
        <w:rPr>
          <w:rFonts w:ascii="Verdana" w:hAnsi="Verdana" w:cs="Verdana"/>
        </w:rPr>
      </w:pPr>
      <w:r>
        <w:rPr>
          <w:rFonts w:ascii="Trebuchet MS" w:hAnsi="Trebuchet MS"/>
          <w:color w:val="000000"/>
          <w:sz w:val="23"/>
          <w:szCs w:val="23"/>
          <w:shd w:val="clear" w:color="auto" w:fill="FFFFFF"/>
        </w:rPr>
        <w:t>B</w:t>
      </w:r>
      <w:r w:rsidRPr="009E3577">
        <w:rPr>
          <w:rFonts w:ascii="Verdana" w:hAnsi="Verdana" w:cs="Verdana"/>
        </w:rPr>
        <w:t>enefits and desires, and may span personal, functional, or economical etc. For example, this box could include positive emotions, functional requirements, or specific cost savings.</w:t>
      </w:r>
    </w:p>
    <w:p w14:paraId="21AA18FE" w14:textId="77777777" w:rsidR="0030010A" w:rsidRDefault="0030010A" w:rsidP="0030010A">
      <w:pPr>
        <w:widowControl w:val="0"/>
        <w:autoSpaceDE w:val="0"/>
        <w:autoSpaceDN w:val="0"/>
        <w:adjustRightInd w:val="0"/>
        <w:spacing w:after="80"/>
        <w:rPr>
          <w:rFonts w:ascii="Trebuchet MS" w:hAnsi="Trebuchet MS"/>
          <w:color w:val="000000"/>
          <w:sz w:val="23"/>
          <w:szCs w:val="23"/>
          <w:shd w:val="clear" w:color="auto" w:fill="FFFFFF"/>
        </w:rPr>
      </w:pPr>
    </w:p>
    <w:p w14:paraId="158D96A7" w14:textId="77777777" w:rsidR="0030010A" w:rsidRPr="00D413BF" w:rsidRDefault="0030010A" w:rsidP="0030010A">
      <w:pPr>
        <w:widowControl w:val="0"/>
        <w:autoSpaceDE w:val="0"/>
        <w:autoSpaceDN w:val="0"/>
        <w:adjustRightInd w:val="0"/>
        <w:spacing w:after="80"/>
        <w:rPr>
          <w:rFonts w:ascii="Verdana" w:hAnsi="Verdana" w:cs="Verdana"/>
          <w:b/>
          <w:bCs/>
          <w:color w:val="B23E3C"/>
          <w:sz w:val="26"/>
          <w:szCs w:val="26"/>
        </w:rPr>
      </w:pPr>
      <w:r w:rsidRPr="00D413BF">
        <w:rPr>
          <w:rFonts w:ascii="Verdana" w:hAnsi="Verdana" w:cs="Verdana"/>
          <w:b/>
          <w:bCs/>
          <w:color w:val="B23E3C"/>
          <w:sz w:val="26"/>
          <w:szCs w:val="26"/>
        </w:rPr>
        <w:t>Customer Jobs</w:t>
      </w:r>
    </w:p>
    <w:p w14:paraId="73D937FE" w14:textId="77777777" w:rsidR="0030010A" w:rsidRDefault="0030010A" w:rsidP="0030010A">
      <w:pPr>
        <w:widowControl w:val="0"/>
        <w:autoSpaceDE w:val="0"/>
        <w:autoSpaceDN w:val="0"/>
        <w:adjustRightInd w:val="0"/>
        <w:spacing w:after="80"/>
        <w:rPr>
          <w:rFonts w:ascii="Verdana" w:hAnsi="Verdana" w:cs="Verdana"/>
        </w:rPr>
      </w:pPr>
      <w:r>
        <w:rPr>
          <w:rFonts w:ascii="Verdana" w:hAnsi="Verdana" w:cs="Verdana"/>
        </w:rPr>
        <w:t>C</w:t>
      </w:r>
      <w:r w:rsidRPr="00D413BF">
        <w:rPr>
          <w:rFonts w:ascii="Verdana" w:hAnsi="Verdana" w:cs="Verdana"/>
        </w:rPr>
        <w:t>ustomer needs, the problems that they are trying to solve and the tasks they are trying to perform or complete.</w:t>
      </w:r>
    </w:p>
    <w:p w14:paraId="6F45F55F" w14:textId="77777777" w:rsidR="0030010A" w:rsidRPr="00D413BF" w:rsidRDefault="0030010A" w:rsidP="0030010A">
      <w:pPr>
        <w:widowControl w:val="0"/>
        <w:autoSpaceDE w:val="0"/>
        <w:autoSpaceDN w:val="0"/>
        <w:adjustRightInd w:val="0"/>
        <w:spacing w:after="80"/>
        <w:rPr>
          <w:rFonts w:ascii="Verdana" w:hAnsi="Verdana" w:cs="Verdana"/>
        </w:rPr>
      </w:pPr>
    </w:p>
    <w:p w14:paraId="69E31F24" w14:textId="77777777" w:rsidR="0030010A" w:rsidRDefault="0030010A" w:rsidP="0030010A">
      <w:pPr>
        <w:widowControl w:val="0"/>
        <w:autoSpaceDE w:val="0"/>
        <w:autoSpaceDN w:val="0"/>
        <w:adjustRightInd w:val="0"/>
        <w:spacing w:after="80"/>
        <w:rPr>
          <w:rFonts w:ascii="Verdana" w:hAnsi="Verdana" w:cs="Verdana"/>
          <w:b/>
          <w:bCs/>
          <w:color w:val="B23E3C"/>
          <w:sz w:val="26"/>
          <w:szCs w:val="26"/>
        </w:rPr>
      </w:pPr>
      <w:r w:rsidRPr="00D413BF">
        <w:rPr>
          <w:rFonts w:ascii="Verdana" w:hAnsi="Verdana" w:cs="Verdana"/>
          <w:b/>
          <w:bCs/>
          <w:color w:val="B23E3C"/>
          <w:sz w:val="26"/>
          <w:szCs w:val="26"/>
        </w:rPr>
        <w:lastRenderedPageBreak/>
        <w:t>Customer Pains</w:t>
      </w:r>
    </w:p>
    <w:p w14:paraId="492E9BFE" w14:textId="77777777" w:rsidR="0030010A" w:rsidRPr="00283AB0" w:rsidRDefault="0030010A" w:rsidP="0030010A">
      <w:pPr>
        <w:widowControl w:val="0"/>
        <w:autoSpaceDE w:val="0"/>
        <w:autoSpaceDN w:val="0"/>
        <w:adjustRightInd w:val="0"/>
        <w:spacing w:after="80"/>
        <w:rPr>
          <w:rFonts w:ascii="Verdana" w:hAnsi="Verdana" w:cs="Verdana"/>
        </w:rPr>
      </w:pPr>
      <w:r>
        <w:rPr>
          <w:rFonts w:ascii="Verdana" w:hAnsi="Verdana" w:cs="Verdana"/>
        </w:rPr>
        <w:t>T</w:t>
      </w:r>
      <w:r w:rsidRPr="00D413BF">
        <w:rPr>
          <w:rFonts w:ascii="Verdana" w:hAnsi="Verdana" w:cs="Verdana"/>
        </w:rPr>
        <w:t>he negative emotions and undesired costs, situations and risk which the customer could experience before, during and after getting the job done.</w:t>
      </w:r>
      <w:r w:rsidRPr="00283AB0">
        <w:rPr>
          <w:rFonts w:ascii="Verdana" w:hAnsi="Verdana" w:cs="Verdana"/>
        </w:rPr>
        <w:br/>
      </w:r>
    </w:p>
    <w:p w14:paraId="1C23390A" w14:textId="77777777" w:rsidR="0030010A" w:rsidRPr="00524CBB" w:rsidRDefault="0030010A" w:rsidP="0030010A">
      <w:pPr>
        <w:widowControl w:val="0"/>
        <w:autoSpaceDE w:val="0"/>
        <w:autoSpaceDN w:val="0"/>
        <w:adjustRightInd w:val="0"/>
        <w:spacing w:after="80"/>
        <w:rPr>
          <w:rFonts w:ascii="Verdana" w:hAnsi="Verdana" w:cs="Verdana"/>
        </w:rPr>
      </w:pPr>
      <w:r w:rsidRPr="00283AB0">
        <w:rPr>
          <w:rFonts w:ascii="Verdana" w:hAnsi="Verdana" w:cs="Verdana"/>
          <w:b/>
          <w:bCs/>
          <w:color w:val="B23E3C"/>
          <w:sz w:val="26"/>
          <w:szCs w:val="26"/>
        </w:rPr>
        <w:t>Customer</w:t>
      </w:r>
      <w:r>
        <w:rPr>
          <w:rFonts w:ascii="Verdana" w:hAnsi="Verdana" w:cs="Verdana"/>
          <w:b/>
          <w:bCs/>
          <w:color w:val="B23E3C"/>
          <w:sz w:val="26"/>
          <w:szCs w:val="26"/>
        </w:rPr>
        <w:t xml:space="preserve"> (Segments)</w:t>
      </w:r>
      <w:r w:rsidRPr="00283AB0">
        <w:rPr>
          <w:rFonts w:ascii="Verdana" w:hAnsi="Verdana" w:cs="Verdana"/>
          <w:b/>
          <w:bCs/>
          <w:color w:val="B23E3C"/>
          <w:sz w:val="26"/>
          <w:szCs w:val="26"/>
        </w:rPr>
        <w:br/>
      </w:r>
      <w:r w:rsidRPr="00524CBB">
        <w:rPr>
          <w:rFonts w:ascii="Verdana" w:hAnsi="Verdana" w:cs="Verdana"/>
        </w:rPr>
        <w:t>A Customer</w:t>
      </w:r>
      <w:r>
        <w:rPr>
          <w:rFonts w:ascii="Verdana" w:hAnsi="Verdana" w:cs="Verdana"/>
        </w:rPr>
        <w:t xml:space="preserve"> segment</w:t>
      </w:r>
      <w:r w:rsidRPr="00524CBB">
        <w:rPr>
          <w:rFonts w:ascii="Verdana" w:hAnsi="Verdana" w:cs="Verdana"/>
        </w:rPr>
        <w:t xml:space="preserve"> is an individual or organisation </w:t>
      </w:r>
      <w:r>
        <w:rPr>
          <w:rFonts w:ascii="Verdana" w:hAnsi="Verdana" w:cs="Verdana"/>
        </w:rPr>
        <w:t>f</w:t>
      </w:r>
      <w:r w:rsidRPr="00D9474A">
        <w:rPr>
          <w:rFonts w:ascii="Verdana" w:hAnsi="Verdana" w:cs="Verdana"/>
        </w:rPr>
        <w:t>or whom are you creating value (solving the problems</w:t>
      </w:r>
      <w:r>
        <w:rPr>
          <w:rFonts w:ascii="Verdana" w:hAnsi="Verdana" w:cs="Verdana"/>
        </w:rPr>
        <w:t>)</w:t>
      </w:r>
      <w:r w:rsidRPr="00D9474A" w:rsidDel="00D9474A">
        <w:rPr>
          <w:rFonts w:ascii="Verdana" w:hAnsi="Verdana" w:cs="Verdana"/>
        </w:rPr>
        <w:t xml:space="preserve"> </w:t>
      </w:r>
      <w:r w:rsidRPr="00524CBB">
        <w:rPr>
          <w:rFonts w:ascii="Verdana" w:hAnsi="Verdana" w:cs="Verdana"/>
        </w:rPr>
        <w:br/>
      </w:r>
    </w:p>
    <w:p w14:paraId="0E4FFF57" w14:textId="77777777" w:rsidR="0030010A" w:rsidRDefault="0030010A" w:rsidP="0030010A">
      <w:pPr>
        <w:widowControl w:val="0"/>
        <w:autoSpaceDE w:val="0"/>
        <w:autoSpaceDN w:val="0"/>
        <w:adjustRightInd w:val="0"/>
        <w:spacing w:after="120"/>
        <w:rPr>
          <w:rFonts w:ascii="Verdana" w:hAnsi="Verdana" w:cs="Verdana"/>
        </w:rPr>
      </w:pPr>
      <w:r w:rsidRPr="00A85E7A">
        <w:rPr>
          <w:rFonts w:ascii="Verdana" w:hAnsi="Verdana" w:cs="Verdana"/>
          <w:b/>
          <w:bCs/>
          <w:color w:val="B23E3C"/>
          <w:sz w:val="26"/>
          <w:szCs w:val="26"/>
        </w:rPr>
        <w:t>Differentiation</w:t>
      </w:r>
      <w:r w:rsidRPr="00A85E7A">
        <w:rPr>
          <w:rFonts w:ascii="Verdana" w:hAnsi="Verdana" w:cs="Verdana"/>
          <w:b/>
          <w:bCs/>
          <w:color w:val="B23E3C"/>
          <w:sz w:val="26"/>
          <w:szCs w:val="26"/>
        </w:rPr>
        <w:br/>
      </w:r>
      <w:r w:rsidRPr="00A85E7A">
        <w:rPr>
          <w:rFonts w:ascii="Verdana" w:hAnsi="Verdana" w:cs="Verdana"/>
        </w:rPr>
        <w:t>The process of distinguishing a solution or company from competitors by focusing on aspects</w:t>
      </w:r>
      <w:r>
        <w:rPr>
          <w:rFonts w:ascii="Verdana" w:hAnsi="Verdana" w:cs="Verdana"/>
        </w:rPr>
        <w:t xml:space="preserve"> (features) </w:t>
      </w:r>
      <w:r w:rsidRPr="00A85E7A">
        <w:rPr>
          <w:rFonts w:ascii="Verdana" w:hAnsi="Verdana" w:cs="Verdana"/>
        </w:rPr>
        <w:t xml:space="preserve"> that are unique. Differentiation is about identifying the unique advantage in your solution – the "secret sauce" that customers value and that allows you to gain a competitive advantage.</w:t>
      </w:r>
    </w:p>
    <w:p w14:paraId="2E0363C1" w14:textId="77777777" w:rsidR="0030010A" w:rsidRDefault="0030010A" w:rsidP="0030010A">
      <w:pPr>
        <w:widowControl w:val="0"/>
        <w:autoSpaceDE w:val="0"/>
        <w:autoSpaceDN w:val="0"/>
        <w:adjustRightInd w:val="0"/>
        <w:spacing w:after="120"/>
        <w:rPr>
          <w:rFonts w:ascii="Verdana" w:hAnsi="Verdana" w:cs="Verdana"/>
        </w:rPr>
      </w:pPr>
    </w:p>
    <w:p w14:paraId="5316B0F7" w14:textId="77777777" w:rsidR="0030010A" w:rsidRDefault="0030010A" w:rsidP="0030010A">
      <w:pPr>
        <w:widowControl w:val="0"/>
        <w:autoSpaceDE w:val="0"/>
        <w:autoSpaceDN w:val="0"/>
        <w:adjustRightInd w:val="0"/>
        <w:spacing w:after="120"/>
        <w:rPr>
          <w:rFonts w:ascii="Verdana" w:hAnsi="Verdana" w:cs="Verdana"/>
        </w:rPr>
      </w:pPr>
      <w:r w:rsidRPr="00283AB0">
        <w:rPr>
          <w:rFonts w:ascii="Verdana" w:hAnsi="Verdana" w:cs="Verdana"/>
          <w:b/>
          <w:bCs/>
          <w:color w:val="B23E3C"/>
          <w:sz w:val="26"/>
          <w:szCs w:val="26"/>
        </w:rPr>
        <w:t>Depreciation</w:t>
      </w:r>
      <w:r w:rsidRPr="00283AB0">
        <w:rPr>
          <w:rFonts w:ascii="Verdana" w:hAnsi="Verdana" w:cs="Verdana"/>
          <w:b/>
          <w:bCs/>
          <w:color w:val="B23E3C"/>
          <w:sz w:val="26"/>
          <w:szCs w:val="26"/>
        </w:rPr>
        <w:br/>
      </w:r>
      <w:r w:rsidRPr="00283AB0">
        <w:rPr>
          <w:rFonts w:ascii="Verdana" w:hAnsi="Verdana"/>
        </w:rPr>
        <w:t xml:space="preserve">Refers to method of allocating the cost of a tangible asset over its useful life. Businesses depreciate long-term assets for both tax and accounting purposes. </w:t>
      </w:r>
      <w:r w:rsidRPr="00283AB0">
        <w:rPr>
          <w:rFonts w:ascii="Verdana" w:hAnsi="Verdana"/>
        </w:rPr>
        <w:br/>
      </w:r>
    </w:p>
    <w:p w14:paraId="288FC302" w14:textId="77777777" w:rsidR="0030010A" w:rsidRPr="00283AB0" w:rsidRDefault="0030010A" w:rsidP="0030010A">
      <w:pPr>
        <w:widowControl w:val="0"/>
        <w:autoSpaceDE w:val="0"/>
        <w:autoSpaceDN w:val="0"/>
        <w:adjustRightInd w:val="0"/>
        <w:spacing w:after="120"/>
        <w:rPr>
          <w:rFonts w:ascii="Verdana" w:hAnsi="Verdana" w:cs="Verdana"/>
        </w:rPr>
      </w:pPr>
      <w:r w:rsidRPr="00283AB0">
        <w:rPr>
          <w:rFonts w:ascii="Verdana" w:hAnsi="Verdana" w:cs="Verdana"/>
          <w:b/>
          <w:bCs/>
          <w:color w:val="B23E3C"/>
          <w:sz w:val="26"/>
          <w:szCs w:val="26"/>
        </w:rPr>
        <w:t>Discounted Cash Flow</w:t>
      </w:r>
      <w:r w:rsidRPr="00283AB0">
        <w:rPr>
          <w:rFonts w:ascii="Verdana" w:hAnsi="Verdana" w:cs="Verdana"/>
          <w:b/>
          <w:bCs/>
          <w:color w:val="B23E3C"/>
          <w:sz w:val="26"/>
          <w:szCs w:val="26"/>
        </w:rPr>
        <w:br/>
      </w:r>
      <w:r w:rsidRPr="00283AB0">
        <w:rPr>
          <w:rFonts w:ascii="Verdana" w:hAnsi="Verdana"/>
        </w:rPr>
        <w:t>Refers to a valuation method used to estimate the attractiveness of an investment opportunity. Discounted cash flow (DCF) analysis uses future free cash flow projections and discounts them (using the cost of capital) to arrive at a present value, which is used to evaluate how good is the potential for investment.</w:t>
      </w:r>
      <w:r w:rsidRPr="00283AB0">
        <w:rPr>
          <w:rFonts w:ascii="Verdana" w:hAnsi="Verdana"/>
        </w:rPr>
        <w:br/>
      </w:r>
    </w:p>
    <w:p w14:paraId="2E38DDF2" w14:textId="77777777" w:rsidR="0030010A" w:rsidRPr="00283AB0" w:rsidRDefault="0030010A" w:rsidP="0030010A">
      <w:pPr>
        <w:widowControl w:val="0"/>
        <w:autoSpaceDE w:val="0"/>
        <w:autoSpaceDN w:val="0"/>
        <w:adjustRightInd w:val="0"/>
        <w:spacing w:after="120"/>
        <w:rPr>
          <w:rFonts w:ascii="Verdana" w:hAnsi="Verdana" w:cs="Verdana"/>
        </w:rPr>
      </w:pPr>
      <w:r w:rsidRPr="00283AB0">
        <w:rPr>
          <w:rFonts w:ascii="Verdana" w:hAnsi="Verdana" w:cs="Verdana"/>
          <w:b/>
          <w:bCs/>
          <w:color w:val="B23E3C"/>
          <w:sz w:val="26"/>
          <w:szCs w:val="26"/>
        </w:rPr>
        <w:t>Earnings Before Interest &amp; Tax (EBIT)</w:t>
      </w:r>
      <w:r w:rsidRPr="00283AB0">
        <w:rPr>
          <w:rFonts w:ascii="Verdana" w:hAnsi="Verdana" w:cs="Verdana"/>
          <w:b/>
          <w:bCs/>
          <w:color w:val="B23E3C"/>
          <w:sz w:val="26"/>
          <w:szCs w:val="26"/>
        </w:rPr>
        <w:br/>
      </w:r>
      <w:r w:rsidRPr="00283AB0">
        <w:rPr>
          <w:rFonts w:ascii="Verdana" w:hAnsi="Verdana"/>
        </w:rPr>
        <w:t>Refers to "Earnings Before Interest &amp; Tax" An indicator of a company's profitability, calculated as revenue minus expenses, excluding tax and interest. EBIT is also referred to as "operating earnings", "operating profit" and "operating income".</w:t>
      </w:r>
      <w:r w:rsidRPr="00283AB0">
        <w:rPr>
          <w:rFonts w:ascii="Verdana" w:hAnsi="Verdana"/>
        </w:rPr>
        <w:br/>
      </w:r>
    </w:p>
    <w:p w14:paraId="56A76BEC" w14:textId="68E2CD63" w:rsidR="0030010A" w:rsidRDefault="0030010A" w:rsidP="0030010A">
      <w:pPr>
        <w:widowControl w:val="0"/>
        <w:autoSpaceDE w:val="0"/>
        <w:autoSpaceDN w:val="0"/>
        <w:adjustRightInd w:val="0"/>
        <w:spacing w:after="120"/>
        <w:rPr>
          <w:rFonts w:ascii="Verdana" w:hAnsi="Verdana" w:cs="Verdana"/>
        </w:rPr>
      </w:pPr>
      <w:r w:rsidRPr="00283AB0">
        <w:rPr>
          <w:rFonts w:ascii="Verdana" w:hAnsi="Verdana" w:cs="Verdana"/>
          <w:b/>
          <w:bCs/>
          <w:color w:val="B23E3C"/>
          <w:sz w:val="26"/>
          <w:szCs w:val="26"/>
        </w:rPr>
        <w:t>ESA Price</w:t>
      </w:r>
      <w:r w:rsidRPr="00283AB0">
        <w:rPr>
          <w:rFonts w:ascii="Verdana" w:hAnsi="Verdana" w:cs="Verdana"/>
          <w:b/>
          <w:bCs/>
          <w:color w:val="B23E3C"/>
          <w:sz w:val="26"/>
          <w:szCs w:val="26"/>
        </w:rPr>
        <w:br/>
      </w:r>
      <w:r w:rsidRPr="00283AB0">
        <w:rPr>
          <w:rFonts w:ascii="Verdana" w:hAnsi="Verdana" w:cs="Verdana"/>
        </w:rPr>
        <w:t xml:space="preserve">The amount of ESA funding that can be granted to a successful bidder. In the </w:t>
      </w:r>
      <w:r>
        <w:rPr>
          <w:rFonts w:ascii="Verdana" w:hAnsi="Verdana" w:cs="Verdana"/>
        </w:rPr>
        <w:t xml:space="preserve">Business </w:t>
      </w:r>
      <w:r w:rsidRPr="00283AB0">
        <w:rPr>
          <w:rFonts w:ascii="Verdana" w:hAnsi="Verdana" w:cs="Verdana"/>
        </w:rPr>
        <w:t xml:space="preserve">Applications </w:t>
      </w:r>
      <w:r>
        <w:rPr>
          <w:rFonts w:ascii="Verdana" w:hAnsi="Verdana" w:cs="Verdana"/>
        </w:rPr>
        <w:t>projects</w:t>
      </w:r>
      <w:r w:rsidRPr="00283AB0">
        <w:rPr>
          <w:rFonts w:ascii="Verdana" w:hAnsi="Verdana" w:cs="Verdana"/>
        </w:rPr>
        <w:t xml:space="preserve">, the ESA Price can be up to </w:t>
      </w:r>
      <w:r w:rsidR="00E25FA5">
        <w:rPr>
          <w:rFonts w:ascii="Verdana" w:hAnsi="Verdana" w:cs="Verdana"/>
        </w:rPr>
        <w:t>80</w:t>
      </w:r>
      <w:r w:rsidRPr="00283AB0">
        <w:rPr>
          <w:rFonts w:ascii="Verdana" w:hAnsi="Verdana" w:cs="Verdana"/>
        </w:rPr>
        <w:t xml:space="preserve">% of the cost. </w:t>
      </w:r>
      <w:r w:rsidRPr="00283AB0">
        <w:rPr>
          <w:rFonts w:ascii="Verdana" w:hAnsi="Verdana" w:cs="Verdana"/>
        </w:rPr>
        <w:br/>
      </w:r>
    </w:p>
    <w:p w14:paraId="77343A87" w14:textId="74BA0B40" w:rsidR="00E25FA5" w:rsidRDefault="00E25FA5" w:rsidP="0030010A">
      <w:pPr>
        <w:widowControl w:val="0"/>
        <w:autoSpaceDE w:val="0"/>
        <w:autoSpaceDN w:val="0"/>
        <w:adjustRightInd w:val="0"/>
        <w:spacing w:after="120"/>
        <w:rPr>
          <w:rFonts w:ascii="Verdana" w:hAnsi="Verdana" w:cs="Verdana"/>
        </w:rPr>
      </w:pPr>
      <w:r w:rsidRPr="00283AB0">
        <w:rPr>
          <w:rFonts w:ascii="Verdana" w:hAnsi="Verdana" w:cs="Verdana"/>
          <w:b/>
          <w:bCs/>
          <w:color w:val="B23E3C"/>
          <w:sz w:val="26"/>
          <w:szCs w:val="26"/>
        </w:rPr>
        <w:t>E</w:t>
      </w:r>
      <w:r>
        <w:rPr>
          <w:rFonts w:ascii="Verdana" w:hAnsi="Verdana" w:cs="Verdana"/>
          <w:b/>
          <w:bCs/>
          <w:color w:val="B23E3C"/>
          <w:sz w:val="26"/>
          <w:szCs w:val="26"/>
        </w:rPr>
        <w:t>xternal Service Provider</w:t>
      </w:r>
      <w:r w:rsidRPr="00283AB0">
        <w:rPr>
          <w:rFonts w:ascii="Verdana" w:hAnsi="Verdana" w:cs="Verdana"/>
          <w:b/>
          <w:bCs/>
          <w:color w:val="B23E3C"/>
          <w:sz w:val="26"/>
          <w:szCs w:val="26"/>
        </w:rPr>
        <w:br/>
      </w:r>
      <w:r w:rsidRPr="00E25FA5">
        <w:rPr>
          <w:rFonts w:ascii="Verdana" w:hAnsi="Verdana" w:cs="Verdana"/>
        </w:rPr>
        <w:t xml:space="preserve">The role of external service provider corresponds to a company or consultant that provides a generic service to one of the consortium members, and that it could be replaced by a number of competitors on the market. An external service provider cannot take on responsibilities in the project, such as being workpackage leaders, cannot contribute in terms of key personnel, and does not </w:t>
      </w:r>
      <w:r w:rsidRPr="00E25FA5">
        <w:rPr>
          <w:rFonts w:ascii="Verdana" w:hAnsi="Verdana" w:cs="Verdana"/>
        </w:rPr>
        <w:lastRenderedPageBreak/>
        <w:t>have a financial stake in the project. Examples of external service providers include satcom providers, cloud hosting providers, consultancy work, etc.</w:t>
      </w:r>
    </w:p>
    <w:p w14:paraId="57D1C995" w14:textId="77777777" w:rsidR="00E25FA5" w:rsidRPr="00283AB0" w:rsidRDefault="00E25FA5" w:rsidP="0030010A">
      <w:pPr>
        <w:widowControl w:val="0"/>
        <w:autoSpaceDE w:val="0"/>
        <w:autoSpaceDN w:val="0"/>
        <w:adjustRightInd w:val="0"/>
        <w:spacing w:after="120"/>
        <w:rPr>
          <w:rFonts w:ascii="Verdana" w:hAnsi="Verdana" w:cs="Verdana"/>
        </w:rPr>
      </w:pPr>
    </w:p>
    <w:p w14:paraId="6FE422DC" w14:textId="77777777" w:rsidR="0030010A" w:rsidRDefault="0030010A" w:rsidP="0030010A">
      <w:pPr>
        <w:widowControl w:val="0"/>
        <w:autoSpaceDE w:val="0"/>
        <w:autoSpaceDN w:val="0"/>
        <w:adjustRightInd w:val="0"/>
        <w:spacing w:after="120"/>
        <w:rPr>
          <w:rFonts w:ascii="Verdana" w:hAnsi="Verdana"/>
        </w:rPr>
      </w:pPr>
      <w:r w:rsidRPr="00283AB0">
        <w:rPr>
          <w:rFonts w:ascii="Verdana" w:hAnsi="Verdana" w:cs="Verdana"/>
          <w:b/>
          <w:bCs/>
          <w:color w:val="B23E3C"/>
          <w:sz w:val="26"/>
          <w:szCs w:val="26"/>
        </w:rPr>
        <w:t xml:space="preserve">Free Cash Flow </w:t>
      </w:r>
      <w:r w:rsidRPr="00283AB0">
        <w:rPr>
          <w:rFonts w:ascii="Verdana" w:hAnsi="Verdana" w:cs="Verdana"/>
          <w:b/>
          <w:bCs/>
          <w:color w:val="B23E3C"/>
          <w:sz w:val="26"/>
          <w:szCs w:val="26"/>
        </w:rPr>
        <w:br/>
      </w:r>
      <w:r w:rsidRPr="00283AB0">
        <w:rPr>
          <w:rFonts w:ascii="Verdana" w:hAnsi="Verdana"/>
        </w:rPr>
        <w:t>Refers to the cash that a company is able to generate after laying out the money required to maintain or expand its asset base. Free cash flow is important because it allows a company to pursue opportunities that enhance shareholder value.</w:t>
      </w:r>
      <w:r w:rsidRPr="00283AB0">
        <w:rPr>
          <w:rFonts w:ascii="Verdana" w:hAnsi="Verdana"/>
        </w:rPr>
        <w:br/>
      </w:r>
    </w:p>
    <w:p w14:paraId="1E1A41DE" w14:textId="77777777" w:rsidR="0030010A" w:rsidRPr="00D413BF" w:rsidRDefault="0030010A" w:rsidP="0030010A">
      <w:pPr>
        <w:widowControl w:val="0"/>
        <w:autoSpaceDE w:val="0"/>
        <w:autoSpaceDN w:val="0"/>
        <w:adjustRightInd w:val="0"/>
        <w:spacing w:after="80"/>
        <w:rPr>
          <w:rFonts w:ascii="Verdana" w:hAnsi="Verdana" w:cs="Verdana"/>
          <w:b/>
          <w:bCs/>
          <w:color w:val="B23E3C"/>
          <w:sz w:val="26"/>
          <w:szCs w:val="26"/>
        </w:rPr>
      </w:pPr>
      <w:r w:rsidRPr="00D413BF">
        <w:rPr>
          <w:rFonts w:ascii="Verdana" w:hAnsi="Verdana" w:cs="Verdana"/>
          <w:b/>
          <w:bCs/>
          <w:color w:val="B23E3C"/>
          <w:sz w:val="26"/>
          <w:szCs w:val="26"/>
        </w:rPr>
        <w:t>Gain Creators</w:t>
      </w:r>
    </w:p>
    <w:p w14:paraId="705DA382" w14:textId="77777777" w:rsidR="0030010A" w:rsidRPr="00994696" w:rsidRDefault="0030010A" w:rsidP="0030010A">
      <w:pPr>
        <w:widowControl w:val="0"/>
        <w:autoSpaceDE w:val="0"/>
        <w:autoSpaceDN w:val="0"/>
        <w:adjustRightInd w:val="0"/>
        <w:spacing w:after="80"/>
        <w:rPr>
          <w:rFonts w:ascii="Verdana" w:hAnsi="Verdana" w:cs="Verdana"/>
        </w:rPr>
      </w:pPr>
      <w:r>
        <w:rPr>
          <w:rFonts w:ascii="Verdana" w:hAnsi="Verdana" w:cs="Verdana"/>
        </w:rPr>
        <w:t>T</w:t>
      </w:r>
      <w:r w:rsidRPr="00D413BF">
        <w:rPr>
          <w:rFonts w:ascii="Verdana" w:hAnsi="Verdana" w:cs="Verdana"/>
        </w:rPr>
        <w:t>he features of your product that creates customer gain</w:t>
      </w:r>
    </w:p>
    <w:p w14:paraId="5356A577" w14:textId="77777777" w:rsidR="0030010A" w:rsidRPr="00283AB0" w:rsidRDefault="0030010A" w:rsidP="0030010A">
      <w:pPr>
        <w:widowControl w:val="0"/>
        <w:autoSpaceDE w:val="0"/>
        <w:autoSpaceDN w:val="0"/>
        <w:adjustRightInd w:val="0"/>
        <w:spacing w:after="120"/>
        <w:rPr>
          <w:rFonts w:ascii="Verdana" w:hAnsi="Verdana"/>
        </w:rPr>
      </w:pPr>
    </w:p>
    <w:p w14:paraId="3E16AE28" w14:textId="77777777" w:rsidR="0030010A" w:rsidRPr="00283AB0" w:rsidRDefault="0030010A" w:rsidP="0030010A">
      <w:pPr>
        <w:widowControl w:val="0"/>
        <w:autoSpaceDE w:val="0"/>
        <w:autoSpaceDN w:val="0"/>
        <w:adjustRightInd w:val="0"/>
        <w:spacing w:after="120"/>
        <w:rPr>
          <w:rFonts w:ascii="Verdana" w:hAnsi="Verdana" w:cs="Verdana"/>
        </w:rPr>
      </w:pPr>
      <w:r w:rsidRPr="00283AB0">
        <w:rPr>
          <w:rFonts w:ascii="Verdana" w:hAnsi="Verdana" w:cs="Verdana"/>
          <w:b/>
          <w:bCs/>
          <w:color w:val="B23E3C"/>
          <w:sz w:val="26"/>
          <w:szCs w:val="26"/>
        </w:rPr>
        <w:t>Gross Margin</w:t>
      </w:r>
      <w:r w:rsidRPr="00283AB0">
        <w:rPr>
          <w:rFonts w:ascii="Verdana" w:hAnsi="Verdana" w:cs="Verdana"/>
          <w:b/>
          <w:bCs/>
          <w:color w:val="B23E3C"/>
          <w:sz w:val="26"/>
          <w:szCs w:val="26"/>
        </w:rPr>
        <w:br/>
      </w:r>
      <w:r w:rsidRPr="00283AB0">
        <w:rPr>
          <w:rFonts w:ascii="Verdana" w:hAnsi="Verdana" w:cs="Verdana"/>
        </w:rPr>
        <w:t>Gross Margin is a measure of the company's effectiveness in turning raw materials into income. It is calculated by subtracting Cost of Sales/Goods Sold from Gross Revenue. To express Gross Margin as a percentage, divide Gross Margin by Gross Revenue.</w:t>
      </w:r>
    </w:p>
    <w:p w14:paraId="07240BE7" w14:textId="10E67953" w:rsidR="0030010A" w:rsidRDefault="0030010A" w:rsidP="0030010A">
      <w:pPr>
        <w:widowControl w:val="0"/>
        <w:autoSpaceDE w:val="0"/>
        <w:autoSpaceDN w:val="0"/>
        <w:adjustRightInd w:val="0"/>
        <w:spacing w:after="120"/>
        <w:rPr>
          <w:rFonts w:ascii="Verdana" w:hAnsi="Verdana" w:cs="Verdana"/>
        </w:rPr>
      </w:pPr>
    </w:p>
    <w:p w14:paraId="6024BCC8" w14:textId="7E641F14" w:rsidR="003C1F4C" w:rsidRDefault="003C1F4C" w:rsidP="003C1F4C">
      <w:pPr>
        <w:widowControl w:val="0"/>
        <w:autoSpaceDE w:val="0"/>
        <w:autoSpaceDN w:val="0"/>
        <w:adjustRightInd w:val="0"/>
        <w:spacing w:after="80"/>
        <w:rPr>
          <w:rFonts w:ascii="Verdana" w:hAnsi="Verdana" w:cs="Verdana"/>
        </w:rPr>
      </w:pPr>
      <w:r>
        <w:rPr>
          <w:rFonts w:ascii="Verdana" w:hAnsi="Verdana" w:cs="Verdana"/>
          <w:b/>
          <w:bCs/>
          <w:color w:val="B23E3C"/>
          <w:sz w:val="26"/>
          <w:szCs w:val="26"/>
        </w:rPr>
        <w:t>Industrial Policy Committee (IPC)</w:t>
      </w:r>
      <w:r w:rsidRPr="00283AB0">
        <w:rPr>
          <w:rFonts w:ascii="Verdana" w:hAnsi="Verdana" w:cs="Verdana"/>
          <w:b/>
          <w:bCs/>
          <w:color w:val="B23E3C"/>
          <w:sz w:val="26"/>
          <w:szCs w:val="26"/>
        </w:rPr>
        <w:br/>
      </w:r>
      <w:r>
        <w:rPr>
          <w:rFonts w:ascii="Verdana" w:hAnsi="Verdana" w:cs="Verdana"/>
        </w:rPr>
        <w:t xml:space="preserve">A board composed of ESA and representatives of all ESA Member States that regularly meet to discuss industrial policy matters, among which if a Business Applications procurement action can proceed for an activity with an ESA price equal or above 500 kEUR. The IPC meeting is typically taking place every two months, following a calendar published before the beginning of the year. Business Applications activities are typically submitted through a single Grouped Procurement Proposals paper, which has prior to be approved by the Adjudication Committee. In case the paper is proposed in the AC Meeting agenda as a “A item”, the paper is approved together with the approval of the agenda. In case the paper is not considered as a “A item”, the representative of TIA-A is expected to introduce the paper and answer the possible questions raised by the IPC members. After the meeting, the IPC secretary </w:t>
      </w:r>
      <w:r w:rsidR="0028343E">
        <w:rPr>
          <w:rFonts w:ascii="Verdana" w:hAnsi="Verdana" w:cs="Verdana"/>
        </w:rPr>
        <w:t>issues</w:t>
      </w:r>
      <w:r>
        <w:rPr>
          <w:rFonts w:ascii="Verdana" w:hAnsi="Verdana" w:cs="Verdana"/>
        </w:rPr>
        <w:t xml:space="preserve"> an email with the outcomes of the approval status. </w:t>
      </w:r>
      <w:r w:rsidR="00F33EC1">
        <w:rPr>
          <w:rFonts w:ascii="Verdana" w:hAnsi="Verdana" w:cs="Verdana"/>
        </w:rPr>
        <w:t>ESA takes care of interfacing with IPC and keeps companies informed as needed.</w:t>
      </w:r>
      <w:r w:rsidR="00F33EC1" w:rsidRPr="334A91CE">
        <w:rPr>
          <w:rFonts w:ascii="Verdana" w:hAnsi="Verdana" w:cs="Verdana"/>
        </w:rPr>
        <w:t xml:space="preserve">     </w:t>
      </w:r>
    </w:p>
    <w:p w14:paraId="74C90DD6" w14:textId="77777777" w:rsidR="003C1F4C" w:rsidRPr="00283AB0" w:rsidRDefault="003C1F4C" w:rsidP="0030010A">
      <w:pPr>
        <w:widowControl w:val="0"/>
        <w:autoSpaceDE w:val="0"/>
        <w:autoSpaceDN w:val="0"/>
        <w:adjustRightInd w:val="0"/>
        <w:spacing w:after="120"/>
        <w:rPr>
          <w:rFonts w:ascii="Verdana" w:hAnsi="Verdana" w:cs="Verdana"/>
        </w:rPr>
      </w:pPr>
    </w:p>
    <w:p w14:paraId="0CE94874" w14:textId="77777777" w:rsidR="0030010A" w:rsidRPr="00283AB0" w:rsidRDefault="0030010A" w:rsidP="0030010A">
      <w:pPr>
        <w:widowControl w:val="0"/>
        <w:autoSpaceDE w:val="0"/>
        <w:autoSpaceDN w:val="0"/>
        <w:adjustRightInd w:val="0"/>
        <w:spacing w:after="120"/>
        <w:rPr>
          <w:rFonts w:ascii="Verdana" w:hAnsi="Verdana" w:cs="Verdana"/>
          <w:b/>
          <w:bCs/>
          <w:color w:val="B23E3C"/>
          <w:sz w:val="26"/>
          <w:szCs w:val="26"/>
        </w:rPr>
      </w:pPr>
      <w:r w:rsidRPr="00283AB0">
        <w:rPr>
          <w:rFonts w:ascii="Verdana" w:hAnsi="Verdana" w:cs="Verdana"/>
          <w:b/>
          <w:bCs/>
          <w:color w:val="B23E3C"/>
          <w:sz w:val="26"/>
          <w:szCs w:val="26"/>
        </w:rPr>
        <w:t>Industry</w:t>
      </w:r>
      <w:r>
        <w:rPr>
          <w:rFonts w:ascii="Verdana" w:hAnsi="Verdana" w:cs="Verdana"/>
          <w:b/>
          <w:bCs/>
          <w:color w:val="B23E3C"/>
          <w:sz w:val="26"/>
          <w:szCs w:val="26"/>
        </w:rPr>
        <w:t xml:space="preserve"> </w:t>
      </w:r>
      <w:r w:rsidRPr="00283AB0">
        <w:rPr>
          <w:rFonts w:ascii="Verdana" w:hAnsi="Verdana" w:cs="Verdana"/>
          <w:b/>
          <w:bCs/>
          <w:color w:val="B23E3C"/>
          <w:sz w:val="26"/>
          <w:szCs w:val="26"/>
        </w:rPr>
        <w:br/>
      </w:r>
      <w:r w:rsidRPr="00283AB0">
        <w:rPr>
          <w:rFonts w:ascii="Verdana" w:hAnsi="Verdana" w:cs="Verdana"/>
        </w:rPr>
        <w:t>describes a specific grouping of companies with highly similar business activities.</w:t>
      </w:r>
      <w:r w:rsidRPr="00283AB0">
        <w:rPr>
          <w:rFonts w:ascii="Verdana" w:hAnsi="Verdana" w:cs="Verdana"/>
        </w:rPr>
        <w:br/>
      </w:r>
    </w:p>
    <w:p w14:paraId="75C563B6" w14:textId="749EE41F" w:rsidR="002E187B" w:rsidRDefault="0030010A" w:rsidP="0030010A">
      <w:pPr>
        <w:widowControl w:val="0"/>
        <w:autoSpaceDE w:val="0"/>
        <w:autoSpaceDN w:val="0"/>
        <w:adjustRightInd w:val="0"/>
        <w:spacing w:after="120"/>
        <w:rPr>
          <w:rFonts w:ascii="Verdana" w:hAnsi="Verdana"/>
        </w:rPr>
      </w:pPr>
      <w:r w:rsidRPr="00283AB0">
        <w:rPr>
          <w:rFonts w:ascii="Verdana" w:hAnsi="Verdana" w:cs="Verdana"/>
          <w:b/>
          <w:bCs/>
          <w:color w:val="B23E3C"/>
          <w:sz w:val="26"/>
          <w:szCs w:val="26"/>
        </w:rPr>
        <w:t>Internal Rate of Return (IRR)</w:t>
      </w:r>
      <w:r w:rsidRPr="00283AB0">
        <w:rPr>
          <w:rFonts w:ascii="Verdana" w:hAnsi="Verdana" w:cs="Verdana"/>
          <w:b/>
          <w:bCs/>
          <w:color w:val="B23E3C"/>
          <w:sz w:val="26"/>
          <w:szCs w:val="26"/>
        </w:rPr>
        <w:br/>
      </w:r>
      <w:r w:rsidRPr="00283AB0">
        <w:rPr>
          <w:rFonts w:ascii="Verdana" w:hAnsi="Verdana"/>
        </w:rPr>
        <w:t xml:space="preserve">Refers to the rate of return used to measure and compare the profitability of investments. It is the value that the cost of capital has in order to have a NPV </w:t>
      </w:r>
      <w:r w:rsidRPr="00283AB0">
        <w:rPr>
          <w:rFonts w:ascii="Verdana" w:hAnsi="Verdana"/>
        </w:rPr>
        <w:lastRenderedPageBreak/>
        <w:t>equal to 0.</w:t>
      </w:r>
      <w:r w:rsidRPr="00283AB0">
        <w:rPr>
          <w:rFonts w:ascii="Verdana" w:hAnsi="Verdana"/>
        </w:rPr>
        <w:br/>
      </w:r>
      <w:r w:rsidRPr="00283AB0">
        <w:rPr>
          <w:rFonts w:ascii="Verdana" w:hAnsi="Verdana" w:cs="Verdana"/>
          <w:b/>
          <w:bCs/>
          <w:color w:val="B23E3C"/>
          <w:sz w:val="26"/>
          <w:szCs w:val="26"/>
        </w:rPr>
        <w:br/>
      </w:r>
      <w:r w:rsidR="002E187B">
        <w:rPr>
          <w:rFonts w:ascii="Verdana" w:hAnsi="Verdana" w:cs="Verdana"/>
          <w:b/>
          <w:bCs/>
          <w:color w:val="B23E3C"/>
          <w:sz w:val="26"/>
          <w:szCs w:val="26"/>
        </w:rPr>
        <w:t>Joint Communications Board (JCB)</w:t>
      </w:r>
      <w:r w:rsidRPr="00283AB0">
        <w:rPr>
          <w:rFonts w:ascii="Verdana" w:hAnsi="Verdana" w:cs="Verdana"/>
          <w:b/>
          <w:bCs/>
          <w:color w:val="B23E3C"/>
          <w:sz w:val="26"/>
          <w:szCs w:val="26"/>
        </w:rPr>
        <w:br/>
      </w:r>
      <w:r w:rsidR="002E187B">
        <w:rPr>
          <w:rFonts w:ascii="Verdana" w:hAnsi="Verdana"/>
        </w:rPr>
        <w:t>It is the board composed of ESA executives and representative of member states which deals with all aspects of the Telecommunications and Integrated Applications in ESA</w:t>
      </w:r>
      <w:r w:rsidRPr="00283AB0">
        <w:rPr>
          <w:rFonts w:ascii="Verdana" w:hAnsi="Verdana"/>
        </w:rPr>
        <w:t>.</w:t>
      </w:r>
      <w:r w:rsidR="002E187B">
        <w:rPr>
          <w:rFonts w:ascii="Verdana" w:hAnsi="Verdana"/>
        </w:rPr>
        <w:t xml:space="preserve"> The JCB typically meet every quarter, following a calendar which is published the year before. Among other things, the JCB approve specific competitive tender actions for Business Applications. Furthermore, the JCB is also receiving for information the</w:t>
      </w:r>
      <w:r w:rsidR="00D80567">
        <w:rPr>
          <w:rFonts w:ascii="Verdana" w:hAnsi="Verdana"/>
        </w:rPr>
        <w:t xml:space="preserve"> N</w:t>
      </w:r>
      <w:r w:rsidR="00D80567" w:rsidRPr="00D80567">
        <w:rPr>
          <w:rFonts w:ascii="Verdana" w:hAnsi="Verdana"/>
        </w:rPr>
        <w:t xml:space="preserve">on-Competitive Activity Work Plan </w:t>
      </w:r>
      <w:r w:rsidR="00D80567">
        <w:rPr>
          <w:rFonts w:ascii="Verdana" w:hAnsi="Verdana"/>
        </w:rPr>
        <w:t>where all new activities in direct negotiation (excluding CCNs) are presented. In addition, the JCB receives also for information the Status Report, where the status of all Business Applications activities is presented.</w:t>
      </w:r>
      <w:r w:rsidR="002E187B">
        <w:rPr>
          <w:rFonts w:ascii="Verdana" w:hAnsi="Verdana"/>
        </w:rPr>
        <w:t xml:space="preserve">  </w:t>
      </w:r>
    </w:p>
    <w:p w14:paraId="6C8D5212" w14:textId="308F4663" w:rsidR="0030010A" w:rsidRDefault="002E187B" w:rsidP="0030010A">
      <w:pPr>
        <w:widowControl w:val="0"/>
        <w:autoSpaceDE w:val="0"/>
        <w:autoSpaceDN w:val="0"/>
        <w:adjustRightInd w:val="0"/>
        <w:spacing w:after="120"/>
        <w:rPr>
          <w:rFonts w:ascii="Verdana" w:hAnsi="Verdana"/>
        </w:rPr>
      </w:pPr>
      <w:r w:rsidRPr="00283AB0">
        <w:rPr>
          <w:rFonts w:ascii="Verdana" w:hAnsi="Verdana" w:cs="Verdana"/>
          <w:b/>
          <w:bCs/>
          <w:color w:val="B23E3C"/>
          <w:sz w:val="26"/>
          <w:szCs w:val="26"/>
        </w:rPr>
        <w:br/>
        <w:t>Key Performance Indicator (KPI)</w:t>
      </w:r>
      <w:r w:rsidRPr="00283AB0">
        <w:rPr>
          <w:rFonts w:ascii="Verdana" w:hAnsi="Verdana" w:cs="Verdana"/>
          <w:b/>
          <w:bCs/>
          <w:color w:val="B23E3C"/>
          <w:sz w:val="26"/>
          <w:szCs w:val="26"/>
        </w:rPr>
        <w:br/>
      </w:r>
      <w:r w:rsidRPr="00283AB0">
        <w:rPr>
          <w:rFonts w:ascii="Verdana" w:hAnsi="Verdana"/>
        </w:rPr>
        <w:t>Aspect of an item observed or measured from its operation which is of critical importance for the user/customer/stakeholders.</w:t>
      </w:r>
    </w:p>
    <w:p w14:paraId="5D0E4318" w14:textId="77777777" w:rsidR="002E187B" w:rsidRPr="00283AB0" w:rsidRDefault="002E187B" w:rsidP="0030010A">
      <w:pPr>
        <w:widowControl w:val="0"/>
        <w:autoSpaceDE w:val="0"/>
        <w:autoSpaceDN w:val="0"/>
        <w:adjustRightInd w:val="0"/>
        <w:spacing w:after="120"/>
        <w:rPr>
          <w:rFonts w:ascii="Verdana" w:hAnsi="Verdana"/>
        </w:rPr>
      </w:pPr>
    </w:p>
    <w:p w14:paraId="049264C5" w14:textId="77777777" w:rsidR="0030010A" w:rsidRPr="00283AB0" w:rsidRDefault="0030010A" w:rsidP="0030010A">
      <w:pPr>
        <w:widowControl w:val="0"/>
        <w:autoSpaceDE w:val="0"/>
        <w:autoSpaceDN w:val="0"/>
        <w:adjustRightInd w:val="0"/>
        <w:spacing w:after="120"/>
        <w:rPr>
          <w:rFonts w:ascii="Verdana" w:hAnsi="Verdana" w:cs="Verdana"/>
        </w:rPr>
      </w:pPr>
      <w:r w:rsidRPr="00283AB0">
        <w:rPr>
          <w:rFonts w:ascii="Verdana" w:hAnsi="Verdana" w:cs="Verdana"/>
          <w:b/>
          <w:bCs/>
          <w:color w:val="B23E3C"/>
          <w:sz w:val="26"/>
          <w:szCs w:val="26"/>
        </w:rPr>
        <w:t>Lead Customer</w:t>
      </w:r>
      <w:r w:rsidRPr="00283AB0">
        <w:rPr>
          <w:rFonts w:ascii="Verdana" w:hAnsi="Verdana" w:cs="Verdana"/>
          <w:b/>
          <w:bCs/>
          <w:color w:val="B23E3C"/>
          <w:sz w:val="26"/>
          <w:szCs w:val="26"/>
        </w:rPr>
        <w:br/>
      </w:r>
      <w:r w:rsidRPr="00283AB0">
        <w:rPr>
          <w:rFonts w:ascii="Verdana" w:hAnsi="Verdana" w:cs="Verdana"/>
        </w:rPr>
        <w:t xml:space="preserve">An early stage customer that is willing to work with you to help define and shape a </w:t>
      </w:r>
      <w:r>
        <w:rPr>
          <w:rFonts w:ascii="Verdana" w:hAnsi="Verdana" w:cs="Verdana"/>
        </w:rPr>
        <w:t>product</w:t>
      </w:r>
      <w:r w:rsidRPr="00283AB0">
        <w:rPr>
          <w:rFonts w:ascii="Verdana" w:hAnsi="Verdana" w:cs="Verdana"/>
        </w:rPr>
        <w:t>/service into a commercially viable offering. Lead customers provide critical feedback in the</w:t>
      </w:r>
      <w:r w:rsidRPr="00524CBB">
        <w:rPr>
          <w:rFonts w:ascii="Verdana" w:hAnsi="Verdana" w:cs="Verdana"/>
        </w:rPr>
        <w:t xml:space="preserve"> commercialisation</w:t>
      </w:r>
      <w:r w:rsidRPr="00283AB0">
        <w:rPr>
          <w:rFonts w:ascii="Verdana" w:hAnsi="Verdana" w:cs="Verdana"/>
        </w:rPr>
        <w:t xml:space="preserve"> process and are willing to take the risk associated with early stage technologies.</w:t>
      </w:r>
      <w:r w:rsidRPr="00283AB0">
        <w:rPr>
          <w:rFonts w:ascii="Verdana" w:hAnsi="Verdana" w:cs="Verdana"/>
        </w:rPr>
        <w:br/>
      </w:r>
    </w:p>
    <w:p w14:paraId="7F308027" w14:textId="77777777" w:rsidR="0030010A" w:rsidRPr="00283AB0" w:rsidRDefault="0030010A" w:rsidP="0030010A">
      <w:pPr>
        <w:widowControl w:val="0"/>
        <w:autoSpaceDE w:val="0"/>
        <w:autoSpaceDN w:val="0"/>
        <w:adjustRightInd w:val="0"/>
        <w:spacing w:after="120"/>
        <w:rPr>
          <w:rFonts w:ascii="Verdana" w:hAnsi="Verdana" w:cs="Verdana"/>
        </w:rPr>
      </w:pPr>
      <w:r w:rsidRPr="00524CBB">
        <w:rPr>
          <w:rFonts w:ascii="Verdana" w:hAnsi="Verdana" w:cs="Verdana"/>
          <w:b/>
          <w:bCs/>
          <w:color w:val="B23E3C"/>
          <w:sz w:val="26"/>
          <w:szCs w:val="26"/>
        </w:rPr>
        <w:t>Licence</w:t>
      </w:r>
      <w:r w:rsidRPr="00524CBB">
        <w:rPr>
          <w:rFonts w:ascii="Verdana" w:hAnsi="Verdana" w:cs="Verdana"/>
          <w:b/>
          <w:bCs/>
          <w:color w:val="B23E3C"/>
          <w:sz w:val="26"/>
          <w:szCs w:val="26"/>
        </w:rPr>
        <w:br/>
      </w:r>
      <w:r w:rsidRPr="00283AB0">
        <w:rPr>
          <w:rFonts w:ascii="Verdana" w:hAnsi="Verdana" w:cs="Verdana"/>
        </w:rPr>
        <w:t>Legal permission from a patent owner that allows a third party to use or practice an invention. Licensing technology is one way for inventors to</w:t>
      </w:r>
      <w:r w:rsidRPr="00524CBB">
        <w:rPr>
          <w:rFonts w:ascii="Verdana" w:hAnsi="Verdana" w:cs="Verdana"/>
        </w:rPr>
        <w:t xml:space="preserve"> commercialise</w:t>
      </w:r>
      <w:r w:rsidRPr="00283AB0">
        <w:rPr>
          <w:rFonts w:ascii="Verdana" w:hAnsi="Verdana" w:cs="Verdana"/>
        </w:rPr>
        <w:t xml:space="preserve"> their ideas.</w:t>
      </w:r>
      <w:r w:rsidRPr="00283AB0">
        <w:rPr>
          <w:rFonts w:ascii="Verdana" w:hAnsi="Verdana" w:cs="Verdana"/>
        </w:rPr>
        <w:br/>
      </w:r>
      <w:r w:rsidRPr="00283AB0">
        <w:rPr>
          <w:rFonts w:ascii="Verdana" w:hAnsi="Verdana" w:cs="Verdana"/>
        </w:rPr>
        <w:br/>
      </w:r>
      <w:r w:rsidRPr="00283AB0">
        <w:rPr>
          <w:rFonts w:ascii="Verdana" w:hAnsi="Verdana" w:cs="Verdana"/>
          <w:b/>
          <w:bCs/>
          <w:color w:val="B23E3C"/>
          <w:sz w:val="26"/>
          <w:szCs w:val="26"/>
        </w:rPr>
        <w:t>Letter of Intent (LOI)</w:t>
      </w:r>
      <w:r w:rsidRPr="00283AB0">
        <w:rPr>
          <w:rFonts w:ascii="Verdana" w:hAnsi="Verdana" w:cs="Verdana"/>
          <w:b/>
          <w:bCs/>
          <w:color w:val="B23E3C"/>
          <w:sz w:val="26"/>
          <w:szCs w:val="26"/>
        </w:rPr>
        <w:br/>
      </w:r>
      <w:r w:rsidRPr="00283AB0">
        <w:rPr>
          <w:rFonts w:ascii="Verdana" w:hAnsi="Verdana" w:cs="Verdana"/>
        </w:rPr>
        <w:t xml:space="preserve">A </w:t>
      </w:r>
      <w:r w:rsidRPr="00283AB0">
        <w:rPr>
          <w:rFonts w:ascii="Verdana" w:hAnsi="Verdana" w:cs="Verdana"/>
          <w:bCs/>
        </w:rPr>
        <w:t>letter of intent</w:t>
      </w:r>
      <w:r w:rsidRPr="00283AB0">
        <w:rPr>
          <w:rFonts w:ascii="Verdana" w:hAnsi="Verdana" w:cs="Verdana"/>
        </w:rPr>
        <w:t xml:space="preserve"> or </w:t>
      </w:r>
      <w:r w:rsidRPr="00283AB0">
        <w:rPr>
          <w:rFonts w:ascii="Verdana" w:hAnsi="Verdana" w:cs="Verdana"/>
          <w:bCs/>
        </w:rPr>
        <w:t>LOI</w:t>
      </w:r>
      <w:r w:rsidRPr="00283AB0">
        <w:rPr>
          <w:rFonts w:ascii="Verdana" w:hAnsi="Verdana" w:cs="Verdana"/>
        </w:rPr>
        <w:t xml:space="preserve"> is a document outlining the terms of an agreement between two or more parties before the agreement is</w:t>
      </w:r>
      <w:r w:rsidRPr="00524CBB">
        <w:rPr>
          <w:rFonts w:ascii="Verdana" w:hAnsi="Verdana" w:cs="Verdana"/>
        </w:rPr>
        <w:t xml:space="preserve"> finalised</w:t>
      </w:r>
      <w:r w:rsidRPr="00283AB0">
        <w:rPr>
          <w:rFonts w:ascii="Verdana" w:hAnsi="Verdana" w:cs="Verdana"/>
        </w:rPr>
        <w:t>.</w:t>
      </w:r>
      <w:r w:rsidRPr="00283AB0">
        <w:rPr>
          <w:rFonts w:ascii="Verdana" w:hAnsi="Verdana" w:cs="Verdana"/>
        </w:rPr>
        <w:br/>
      </w:r>
      <w:r w:rsidRPr="00283AB0">
        <w:rPr>
          <w:rFonts w:ascii="Verdana" w:hAnsi="Verdana" w:cs="Verdana"/>
        </w:rPr>
        <w:br/>
      </w:r>
      <w:r w:rsidRPr="00283AB0">
        <w:rPr>
          <w:rFonts w:ascii="Verdana" w:hAnsi="Verdana" w:cs="Verdana"/>
          <w:b/>
          <w:bCs/>
          <w:color w:val="B23E3C"/>
          <w:sz w:val="26"/>
          <w:szCs w:val="26"/>
        </w:rPr>
        <w:t>Market</w:t>
      </w:r>
      <w:r w:rsidRPr="00283AB0">
        <w:rPr>
          <w:rFonts w:ascii="Verdana" w:hAnsi="Verdana" w:cs="Verdana"/>
          <w:b/>
          <w:bCs/>
          <w:color w:val="B23E3C"/>
          <w:sz w:val="26"/>
          <w:szCs w:val="26"/>
        </w:rPr>
        <w:br/>
      </w:r>
      <w:r w:rsidRPr="00524CBB">
        <w:rPr>
          <w:rFonts w:ascii="Verdana" w:hAnsi="Verdana" w:cs="Verdana"/>
        </w:rPr>
        <w:t>The market is the group (or groups) of customers who require the products and services.</w:t>
      </w:r>
    </w:p>
    <w:p w14:paraId="02B146EB" w14:textId="77777777" w:rsidR="0030010A" w:rsidRPr="00283AB0" w:rsidRDefault="0030010A" w:rsidP="0030010A">
      <w:pPr>
        <w:widowControl w:val="0"/>
        <w:autoSpaceDE w:val="0"/>
        <w:autoSpaceDN w:val="0"/>
        <w:adjustRightInd w:val="0"/>
        <w:spacing w:after="120"/>
        <w:rPr>
          <w:rFonts w:ascii="Verdana" w:hAnsi="Verdana" w:cs="Verdana"/>
        </w:rPr>
      </w:pPr>
    </w:p>
    <w:p w14:paraId="65FA4477" w14:textId="77777777" w:rsidR="0030010A" w:rsidRPr="00283AB0" w:rsidRDefault="0030010A" w:rsidP="0030010A">
      <w:pPr>
        <w:widowControl w:val="0"/>
        <w:autoSpaceDE w:val="0"/>
        <w:autoSpaceDN w:val="0"/>
        <w:adjustRightInd w:val="0"/>
        <w:spacing w:after="120"/>
        <w:rPr>
          <w:rFonts w:ascii="Verdana" w:hAnsi="Verdana" w:cs="Verdana"/>
        </w:rPr>
      </w:pPr>
      <w:r w:rsidRPr="00283AB0">
        <w:rPr>
          <w:rFonts w:ascii="Verdana" w:hAnsi="Verdana" w:cs="Verdana"/>
          <w:b/>
          <w:bCs/>
          <w:color w:val="B23E3C"/>
          <w:sz w:val="26"/>
          <w:szCs w:val="26"/>
        </w:rPr>
        <w:t>Market Forces</w:t>
      </w:r>
      <w:r w:rsidRPr="00283AB0">
        <w:rPr>
          <w:rFonts w:ascii="Verdana" w:hAnsi="Verdana" w:cs="Verdana"/>
          <w:b/>
          <w:bCs/>
          <w:color w:val="B23E3C"/>
          <w:sz w:val="26"/>
          <w:szCs w:val="26"/>
        </w:rPr>
        <w:br/>
      </w:r>
      <w:r w:rsidRPr="00283AB0">
        <w:rPr>
          <w:rFonts w:ascii="Verdana" w:hAnsi="Verdana" w:cs="Verdana"/>
        </w:rPr>
        <w:t>The external uncontrollable forces that have an impact on an</w:t>
      </w:r>
      <w:r w:rsidRPr="00524CBB">
        <w:rPr>
          <w:rFonts w:ascii="Verdana" w:hAnsi="Verdana" w:cs="Verdana"/>
        </w:rPr>
        <w:t xml:space="preserve"> organisation</w:t>
      </w:r>
      <w:r w:rsidRPr="00283AB0">
        <w:rPr>
          <w:rFonts w:ascii="Verdana" w:hAnsi="Verdana" w:cs="Verdana"/>
        </w:rPr>
        <w:t xml:space="preserve"> conducting business in a given sector/industry – for example, market forces include events and trends in political, economic, social, technological and demographic. Market forces should be monitored and assessed in terms of their impact as an opportunity or threat to an</w:t>
      </w:r>
      <w:r w:rsidRPr="00524CBB">
        <w:rPr>
          <w:rFonts w:ascii="Verdana" w:hAnsi="Verdana" w:cs="Verdana"/>
        </w:rPr>
        <w:t xml:space="preserve"> organisation</w:t>
      </w:r>
      <w:r w:rsidRPr="00283AB0">
        <w:rPr>
          <w:rFonts w:ascii="Verdana" w:hAnsi="Verdana" w:cs="Verdana"/>
        </w:rPr>
        <w:t xml:space="preserve"> and its solution(s).</w:t>
      </w:r>
      <w:r w:rsidRPr="00283AB0">
        <w:rPr>
          <w:rFonts w:ascii="Verdana" w:hAnsi="Verdana" w:cs="Verdana"/>
        </w:rPr>
        <w:br/>
      </w:r>
    </w:p>
    <w:p w14:paraId="4D2171AF" w14:textId="77777777" w:rsidR="0030010A" w:rsidRPr="00283AB0" w:rsidRDefault="0030010A" w:rsidP="0030010A">
      <w:pPr>
        <w:widowControl w:val="0"/>
        <w:autoSpaceDE w:val="0"/>
        <w:autoSpaceDN w:val="0"/>
        <w:adjustRightInd w:val="0"/>
        <w:spacing w:after="120"/>
        <w:rPr>
          <w:rFonts w:ascii="Verdana" w:hAnsi="Verdana" w:cs="Verdana"/>
        </w:rPr>
      </w:pPr>
      <w:r w:rsidRPr="00283AB0">
        <w:rPr>
          <w:rFonts w:ascii="Verdana" w:hAnsi="Verdana" w:cs="Verdana"/>
          <w:b/>
          <w:bCs/>
          <w:color w:val="B23E3C"/>
          <w:sz w:val="26"/>
          <w:szCs w:val="26"/>
        </w:rPr>
        <w:t>Market Share</w:t>
      </w:r>
      <w:r w:rsidRPr="00283AB0">
        <w:rPr>
          <w:rFonts w:ascii="Verdana" w:hAnsi="Verdana" w:cs="Verdana"/>
          <w:b/>
          <w:bCs/>
          <w:color w:val="B23E3C"/>
          <w:sz w:val="26"/>
          <w:szCs w:val="26"/>
        </w:rPr>
        <w:br/>
      </w:r>
      <w:r w:rsidRPr="00283AB0">
        <w:rPr>
          <w:rFonts w:ascii="Verdana" w:hAnsi="Verdana" w:cs="Verdana"/>
        </w:rPr>
        <w:t>The total sales of an</w:t>
      </w:r>
      <w:r w:rsidRPr="00524CBB">
        <w:rPr>
          <w:rFonts w:ascii="Verdana" w:hAnsi="Verdana" w:cs="Verdana"/>
        </w:rPr>
        <w:t xml:space="preserve"> organisation</w:t>
      </w:r>
      <w:r w:rsidRPr="00283AB0">
        <w:rPr>
          <w:rFonts w:ascii="Verdana" w:hAnsi="Verdana" w:cs="Verdana"/>
        </w:rPr>
        <w:t xml:space="preserve"> divided by the sales of the market it serves. This is one means of expressing the competitive position of a particular business, </w:t>
      </w:r>
      <w:r>
        <w:rPr>
          <w:rFonts w:ascii="Verdana" w:hAnsi="Verdana" w:cs="Verdana"/>
        </w:rPr>
        <w:t>product</w:t>
      </w:r>
      <w:r w:rsidRPr="00283AB0">
        <w:rPr>
          <w:rFonts w:ascii="Verdana" w:hAnsi="Verdana" w:cs="Verdana"/>
        </w:rPr>
        <w:t>/service or technology. It is a quantitative value, in contrast to mindshare, which is qualitative.</w:t>
      </w:r>
      <w:r w:rsidRPr="00283AB0">
        <w:rPr>
          <w:rFonts w:ascii="Verdana" w:hAnsi="Verdana" w:cs="Verdana"/>
        </w:rPr>
        <w:br/>
      </w:r>
    </w:p>
    <w:p w14:paraId="17131900" w14:textId="77777777" w:rsidR="0030010A" w:rsidRPr="00283AB0" w:rsidRDefault="0030010A" w:rsidP="0030010A">
      <w:pPr>
        <w:widowControl w:val="0"/>
        <w:autoSpaceDE w:val="0"/>
        <w:autoSpaceDN w:val="0"/>
        <w:adjustRightInd w:val="0"/>
        <w:spacing w:after="120"/>
        <w:rPr>
          <w:rFonts w:ascii="Verdana" w:hAnsi="Verdana" w:cs="Verdana"/>
        </w:rPr>
      </w:pPr>
      <w:r w:rsidRPr="00283AB0">
        <w:rPr>
          <w:rFonts w:ascii="Verdana" w:hAnsi="Verdana" w:cs="Verdana"/>
          <w:b/>
          <w:bCs/>
          <w:color w:val="B23E3C"/>
          <w:sz w:val="26"/>
          <w:szCs w:val="26"/>
        </w:rPr>
        <w:t>Net Present Value (NPV)</w:t>
      </w:r>
      <w:r w:rsidRPr="00283AB0">
        <w:rPr>
          <w:rFonts w:ascii="Verdana" w:hAnsi="Verdana" w:cs="Verdana"/>
          <w:b/>
          <w:bCs/>
          <w:color w:val="B23E3C"/>
          <w:sz w:val="26"/>
          <w:szCs w:val="26"/>
        </w:rPr>
        <w:br/>
      </w:r>
      <w:r w:rsidRPr="00283AB0">
        <w:rPr>
          <w:rFonts w:ascii="Verdana" w:hAnsi="Verdana" w:cs="Verdana"/>
        </w:rPr>
        <w:t xml:space="preserve">Net Present Value is an important value in discounted cash flow analysis, and is a standard method for using the time value of money to assess the viability of long-term projects. NPV reflects the fact that expenses or revenues that will not occur until </w:t>
      </w:r>
      <w:r w:rsidRPr="00524CBB">
        <w:rPr>
          <w:rFonts w:ascii="Verdana" w:hAnsi="Verdana" w:cs="Verdana"/>
        </w:rPr>
        <w:t>sometime</w:t>
      </w:r>
      <w:r w:rsidRPr="00283AB0">
        <w:rPr>
          <w:rFonts w:ascii="Verdana" w:hAnsi="Verdana" w:cs="Verdana"/>
        </w:rPr>
        <w:t xml:space="preserve"> in the future should be discounted to reflect the impact of risk, interest, and inflation over that time period.</w:t>
      </w:r>
      <w:r w:rsidRPr="00283AB0">
        <w:rPr>
          <w:rFonts w:ascii="Verdana" w:hAnsi="Verdana" w:cs="Verdana"/>
        </w:rPr>
        <w:br/>
      </w:r>
    </w:p>
    <w:p w14:paraId="52B2C0FB" w14:textId="77777777" w:rsidR="0030010A" w:rsidRPr="00283AB0" w:rsidRDefault="0030010A" w:rsidP="0030010A">
      <w:pPr>
        <w:widowControl w:val="0"/>
        <w:autoSpaceDE w:val="0"/>
        <w:autoSpaceDN w:val="0"/>
        <w:adjustRightInd w:val="0"/>
        <w:spacing w:after="120"/>
        <w:rPr>
          <w:rFonts w:ascii="Verdana" w:hAnsi="Verdana" w:cs="Verdana"/>
        </w:rPr>
      </w:pPr>
      <w:r w:rsidRPr="00283AB0">
        <w:rPr>
          <w:rFonts w:ascii="Verdana" w:hAnsi="Verdana" w:cs="Verdana"/>
          <w:b/>
          <w:bCs/>
          <w:color w:val="B23E3C"/>
          <w:sz w:val="26"/>
          <w:szCs w:val="26"/>
        </w:rPr>
        <w:t>Non-Recurring Engineering Costs (NRE)</w:t>
      </w:r>
      <w:r w:rsidRPr="00283AB0">
        <w:rPr>
          <w:rFonts w:ascii="Verdana" w:hAnsi="Verdana" w:cs="Verdana"/>
          <w:b/>
          <w:bCs/>
          <w:color w:val="B23E3C"/>
          <w:sz w:val="26"/>
          <w:szCs w:val="26"/>
        </w:rPr>
        <w:br/>
      </w:r>
      <w:r w:rsidRPr="00283AB0">
        <w:rPr>
          <w:rFonts w:ascii="Verdana" w:hAnsi="Verdana" w:cs="Verdana"/>
        </w:rPr>
        <w:t>Non-recurring engineering costs refers to items that are one-time engineering costs associated with the project.</w:t>
      </w:r>
      <w:r w:rsidRPr="00283AB0">
        <w:rPr>
          <w:rFonts w:ascii="Verdana" w:hAnsi="Verdana" w:cs="Verdana"/>
        </w:rPr>
        <w:br/>
      </w:r>
    </w:p>
    <w:p w14:paraId="2EA24EED" w14:textId="77777777" w:rsidR="0030010A" w:rsidRPr="00283AB0" w:rsidRDefault="0030010A" w:rsidP="0030010A">
      <w:pPr>
        <w:widowControl w:val="0"/>
        <w:autoSpaceDE w:val="0"/>
        <w:autoSpaceDN w:val="0"/>
        <w:adjustRightInd w:val="0"/>
        <w:spacing w:after="120"/>
        <w:rPr>
          <w:rFonts w:ascii="Verdana" w:hAnsi="Verdana" w:cs="Verdana"/>
          <w:b/>
          <w:bCs/>
          <w:color w:val="B23E3C"/>
          <w:sz w:val="26"/>
          <w:szCs w:val="26"/>
        </w:rPr>
      </w:pPr>
      <w:r w:rsidRPr="00283AB0">
        <w:rPr>
          <w:rFonts w:ascii="Verdana" w:hAnsi="Verdana" w:cs="Verdana"/>
          <w:b/>
          <w:bCs/>
          <w:color w:val="B23E3C"/>
          <w:sz w:val="26"/>
          <w:szCs w:val="26"/>
        </w:rPr>
        <w:t>Original Equipment Manufacturer (OEM)</w:t>
      </w:r>
      <w:r w:rsidRPr="00283AB0">
        <w:rPr>
          <w:rFonts w:ascii="Verdana" w:hAnsi="Verdana" w:cs="Verdana"/>
          <w:b/>
          <w:bCs/>
          <w:color w:val="B23E3C"/>
          <w:sz w:val="26"/>
          <w:szCs w:val="26"/>
        </w:rPr>
        <w:br/>
      </w:r>
      <w:r w:rsidRPr="00283AB0">
        <w:rPr>
          <w:rFonts w:ascii="Verdana" w:hAnsi="Verdana" w:cs="Verdana"/>
        </w:rPr>
        <w:t>The original manufacturer of a component or system.  The term OEM is used in several contexts – first, as defined above and second, to describe a customer who integrates another manufacturer's component into their branded system.  An example of an “OEM customer” would be a smart phone device manufacturer purchasing the operating system software from an OEM.</w:t>
      </w:r>
      <w:r w:rsidRPr="00283AB0">
        <w:rPr>
          <w:rFonts w:ascii="Verdana" w:hAnsi="Verdana" w:cs="Verdana"/>
        </w:rPr>
        <w:br/>
      </w:r>
    </w:p>
    <w:p w14:paraId="23BAA999" w14:textId="77777777" w:rsidR="0030010A" w:rsidRPr="00283AB0" w:rsidRDefault="0030010A" w:rsidP="0030010A">
      <w:pPr>
        <w:widowControl w:val="0"/>
        <w:autoSpaceDE w:val="0"/>
        <w:autoSpaceDN w:val="0"/>
        <w:adjustRightInd w:val="0"/>
        <w:spacing w:after="120"/>
        <w:rPr>
          <w:rFonts w:ascii="Verdana" w:hAnsi="Verdana"/>
        </w:rPr>
      </w:pPr>
      <w:r w:rsidRPr="00283AB0">
        <w:rPr>
          <w:rFonts w:ascii="Verdana" w:hAnsi="Verdana" w:cs="Verdana"/>
          <w:b/>
          <w:bCs/>
          <w:color w:val="B23E3C"/>
          <w:sz w:val="26"/>
          <w:szCs w:val="26"/>
        </w:rPr>
        <w:t>Operating Expenses (OPEX)</w:t>
      </w:r>
      <w:r w:rsidRPr="00283AB0">
        <w:rPr>
          <w:rFonts w:ascii="Verdana" w:hAnsi="Verdana" w:cs="Verdana"/>
          <w:b/>
          <w:bCs/>
          <w:color w:val="B23E3C"/>
          <w:sz w:val="26"/>
          <w:szCs w:val="26"/>
        </w:rPr>
        <w:br/>
      </w:r>
      <w:r w:rsidRPr="00283AB0">
        <w:rPr>
          <w:rFonts w:ascii="Verdana" w:hAnsi="Verdana"/>
        </w:rPr>
        <w:t>Refers to those expenses that a business incurs as a result of performing its normal business operations (e.g. employee wages, R&amp;D funds).</w:t>
      </w:r>
      <w:r w:rsidRPr="00283AB0">
        <w:rPr>
          <w:rFonts w:ascii="Verdana" w:hAnsi="Verdana"/>
        </w:rPr>
        <w:br/>
      </w:r>
    </w:p>
    <w:p w14:paraId="4B0921B5" w14:textId="77777777" w:rsidR="0030010A" w:rsidRPr="00283AB0" w:rsidRDefault="0030010A" w:rsidP="0030010A">
      <w:pPr>
        <w:widowControl w:val="0"/>
        <w:autoSpaceDE w:val="0"/>
        <w:autoSpaceDN w:val="0"/>
        <w:adjustRightInd w:val="0"/>
        <w:spacing w:after="120"/>
        <w:rPr>
          <w:rFonts w:ascii="Verdana" w:hAnsi="Verdana"/>
        </w:rPr>
      </w:pPr>
      <w:r w:rsidRPr="00283AB0">
        <w:rPr>
          <w:rFonts w:ascii="Verdana" w:hAnsi="Verdana" w:cs="Verdana"/>
          <w:b/>
          <w:bCs/>
          <w:color w:val="B23E3C"/>
          <w:sz w:val="26"/>
          <w:szCs w:val="26"/>
        </w:rPr>
        <w:t>Operational Stage</w:t>
      </w:r>
      <w:r w:rsidRPr="00283AB0">
        <w:rPr>
          <w:rFonts w:ascii="Verdana" w:hAnsi="Verdana" w:cs="Verdana"/>
          <w:b/>
          <w:bCs/>
          <w:color w:val="B23E3C"/>
          <w:sz w:val="26"/>
          <w:szCs w:val="26"/>
        </w:rPr>
        <w:br/>
      </w:r>
      <w:r w:rsidRPr="00524CBB">
        <w:rPr>
          <w:rFonts w:ascii="Verdana" w:hAnsi="Verdana"/>
        </w:rPr>
        <w:t>Utilisation</w:t>
      </w:r>
      <w:r w:rsidRPr="00283AB0">
        <w:rPr>
          <w:rFonts w:ascii="Verdana" w:hAnsi="Verdana"/>
        </w:rPr>
        <w:t xml:space="preserve"> of the service after the completion of the applications project with ESA.</w:t>
      </w:r>
      <w:r w:rsidRPr="00283AB0">
        <w:rPr>
          <w:rFonts w:ascii="Verdana" w:hAnsi="Verdana"/>
        </w:rPr>
        <w:br/>
      </w:r>
    </w:p>
    <w:p w14:paraId="385EEF67" w14:textId="77777777" w:rsidR="0030010A" w:rsidRDefault="0030010A" w:rsidP="0030010A">
      <w:pPr>
        <w:widowControl w:val="0"/>
        <w:autoSpaceDE w:val="0"/>
        <w:autoSpaceDN w:val="0"/>
        <w:adjustRightInd w:val="0"/>
        <w:spacing w:after="120"/>
        <w:rPr>
          <w:rFonts w:ascii="Verdana" w:hAnsi="Verdana" w:cs="Verdana"/>
        </w:rPr>
      </w:pPr>
      <w:r w:rsidRPr="00283AB0">
        <w:rPr>
          <w:rFonts w:ascii="Verdana" w:hAnsi="Verdana" w:cs="Verdana"/>
          <w:b/>
          <w:bCs/>
          <w:color w:val="B23E3C"/>
          <w:sz w:val="26"/>
          <w:szCs w:val="26"/>
        </w:rPr>
        <w:t>Opportunity</w:t>
      </w:r>
      <w:r w:rsidRPr="00283AB0">
        <w:rPr>
          <w:rFonts w:ascii="Verdana" w:hAnsi="Verdana" w:cs="Verdana"/>
          <w:b/>
          <w:bCs/>
          <w:color w:val="B23E3C"/>
          <w:sz w:val="26"/>
          <w:szCs w:val="26"/>
        </w:rPr>
        <w:br/>
      </w:r>
      <w:r w:rsidRPr="00283AB0">
        <w:rPr>
          <w:rFonts w:ascii="Verdana" w:hAnsi="Verdana" w:cs="Verdana"/>
        </w:rPr>
        <w:t>Refers to the exploitation of the commercial advantage that can result from the intended development. What window of opportunity is available to you through the intended development? The Opportunity is your statement of the business advantage you expect to gain through the intended development.</w:t>
      </w:r>
    </w:p>
    <w:p w14:paraId="2D13034F" w14:textId="77777777" w:rsidR="0030010A" w:rsidRDefault="0030010A" w:rsidP="0030010A">
      <w:pPr>
        <w:widowControl w:val="0"/>
        <w:autoSpaceDE w:val="0"/>
        <w:autoSpaceDN w:val="0"/>
        <w:adjustRightInd w:val="0"/>
        <w:spacing w:after="80"/>
        <w:rPr>
          <w:rFonts w:ascii="Verdana" w:hAnsi="Verdana" w:cs="Verdana"/>
        </w:rPr>
      </w:pPr>
      <w:r>
        <w:rPr>
          <w:rFonts w:ascii="Verdana" w:hAnsi="Verdana" w:cs="Verdana"/>
          <w:b/>
          <w:bCs/>
          <w:color w:val="B23E3C"/>
          <w:sz w:val="26"/>
          <w:szCs w:val="26"/>
        </w:rPr>
        <w:t>Pain Relievers</w:t>
      </w:r>
      <w:r>
        <w:rPr>
          <w:rFonts w:ascii="Verdana" w:hAnsi="Verdana" w:cs="Verdana"/>
        </w:rPr>
        <w:t xml:space="preserve"> </w:t>
      </w:r>
    </w:p>
    <w:p w14:paraId="4D72ACB7" w14:textId="77777777" w:rsidR="0030010A" w:rsidRPr="00283AB0" w:rsidRDefault="0030010A" w:rsidP="0030010A">
      <w:pPr>
        <w:widowControl w:val="0"/>
        <w:autoSpaceDE w:val="0"/>
        <w:autoSpaceDN w:val="0"/>
        <w:adjustRightInd w:val="0"/>
        <w:spacing w:after="80"/>
        <w:rPr>
          <w:rFonts w:ascii="Verdana" w:hAnsi="Verdana" w:cs="Verdana"/>
          <w:b/>
          <w:bCs/>
          <w:color w:val="B23E3C"/>
          <w:sz w:val="26"/>
          <w:szCs w:val="26"/>
        </w:rPr>
      </w:pPr>
      <w:r>
        <w:rPr>
          <w:rFonts w:ascii="Verdana" w:hAnsi="Verdana" w:cs="Verdana"/>
        </w:rPr>
        <w:t>T</w:t>
      </w:r>
      <w:r w:rsidRPr="00D413BF">
        <w:rPr>
          <w:rFonts w:ascii="Verdana" w:hAnsi="Verdana" w:cs="Verdana"/>
        </w:rPr>
        <w:t>he feature of a product/service that address the pains of the customer</w:t>
      </w:r>
      <w:r w:rsidRPr="00283AB0">
        <w:rPr>
          <w:rFonts w:ascii="Verdana" w:hAnsi="Verdana" w:cs="Verdana"/>
        </w:rPr>
        <w:br/>
      </w:r>
    </w:p>
    <w:p w14:paraId="4358B91A" w14:textId="77777777" w:rsidR="0030010A" w:rsidRPr="00283AB0" w:rsidRDefault="0030010A" w:rsidP="0030010A">
      <w:pPr>
        <w:widowControl w:val="0"/>
        <w:autoSpaceDE w:val="0"/>
        <w:autoSpaceDN w:val="0"/>
        <w:adjustRightInd w:val="0"/>
        <w:spacing w:after="120"/>
        <w:rPr>
          <w:rFonts w:ascii="Verdana" w:hAnsi="Verdana" w:cs="Verdana"/>
          <w:b/>
          <w:bCs/>
          <w:color w:val="B23E3C"/>
          <w:sz w:val="26"/>
          <w:szCs w:val="26"/>
        </w:rPr>
      </w:pPr>
      <w:r w:rsidRPr="00283AB0">
        <w:rPr>
          <w:rFonts w:ascii="Verdana" w:hAnsi="Verdana" w:cs="Verdana"/>
          <w:b/>
          <w:bCs/>
          <w:color w:val="B23E3C"/>
          <w:sz w:val="26"/>
          <w:szCs w:val="26"/>
        </w:rPr>
        <w:lastRenderedPageBreak/>
        <w:t>Partner</w:t>
      </w:r>
      <w:r w:rsidRPr="00283AB0">
        <w:rPr>
          <w:rFonts w:ascii="Verdana" w:hAnsi="Verdana" w:cs="Verdana"/>
          <w:b/>
          <w:bCs/>
          <w:color w:val="B23E3C"/>
          <w:sz w:val="26"/>
          <w:szCs w:val="26"/>
        </w:rPr>
        <w:br/>
      </w:r>
      <w:r w:rsidRPr="00283AB0">
        <w:rPr>
          <w:rFonts w:ascii="Verdana" w:hAnsi="Verdana" w:cs="Verdana"/>
        </w:rPr>
        <w:t>A relationship between two parties to collaborate to achieve agreed upon objectives. For example, a business partnership between two</w:t>
      </w:r>
      <w:r w:rsidRPr="00524CBB">
        <w:rPr>
          <w:rFonts w:ascii="Verdana" w:hAnsi="Verdana" w:cs="Verdana"/>
        </w:rPr>
        <w:t xml:space="preserve"> organisations</w:t>
      </w:r>
      <w:r w:rsidRPr="00283AB0">
        <w:rPr>
          <w:rFonts w:ascii="Verdana" w:hAnsi="Verdana" w:cs="Verdana"/>
        </w:rPr>
        <w:t xml:space="preserve"> could be between a manufacturer and a reseller to distribute products to a defined territory or customer segment.</w:t>
      </w:r>
      <w:r w:rsidRPr="00283AB0">
        <w:rPr>
          <w:rFonts w:ascii="Verdana" w:hAnsi="Verdana" w:cs="Verdana"/>
        </w:rPr>
        <w:br/>
      </w:r>
    </w:p>
    <w:p w14:paraId="3DC2055E" w14:textId="77777777" w:rsidR="0030010A" w:rsidRPr="00283AB0" w:rsidRDefault="0030010A" w:rsidP="0030010A">
      <w:pPr>
        <w:widowControl w:val="0"/>
        <w:autoSpaceDE w:val="0"/>
        <w:autoSpaceDN w:val="0"/>
        <w:adjustRightInd w:val="0"/>
        <w:spacing w:after="120"/>
        <w:rPr>
          <w:rFonts w:ascii="Verdana" w:hAnsi="Verdana"/>
        </w:rPr>
      </w:pPr>
      <w:r w:rsidRPr="00283AB0">
        <w:rPr>
          <w:rFonts w:ascii="Verdana" w:hAnsi="Verdana" w:cs="Verdana"/>
          <w:b/>
          <w:bCs/>
          <w:color w:val="B23E3C"/>
          <w:sz w:val="26"/>
          <w:szCs w:val="26"/>
        </w:rPr>
        <w:t>Pay Back Period</w:t>
      </w:r>
      <w:r w:rsidRPr="00283AB0">
        <w:rPr>
          <w:rFonts w:ascii="Verdana" w:hAnsi="Verdana" w:cs="Verdana"/>
          <w:b/>
          <w:bCs/>
          <w:color w:val="B23E3C"/>
          <w:sz w:val="26"/>
          <w:szCs w:val="26"/>
        </w:rPr>
        <w:br/>
      </w:r>
      <w:r w:rsidRPr="00283AB0">
        <w:rPr>
          <w:rFonts w:ascii="Verdana" w:hAnsi="Verdana"/>
        </w:rPr>
        <w:t>Refers to the period of time required for the return on an investment to "repay" the sum of the original investment.</w:t>
      </w:r>
    </w:p>
    <w:p w14:paraId="67CB8228" w14:textId="77777777" w:rsidR="009B3709" w:rsidRPr="00283AB0" w:rsidRDefault="0030010A" w:rsidP="009B3709">
      <w:pPr>
        <w:widowControl w:val="0"/>
        <w:autoSpaceDE w:val="0"/>
        <w:autoSpaceDN w:val="0"/>
        <w:adjustRightInd w:val="0"/>
        <w:spacing w:after="120"/>
        <w:rPr>
          <w:rFonts w:ascii="Verdana" w:hAnsi="Verdana"/>
        </w:rPr>
      </w:pPr>
      <w:r w:rsidRPr="00283AB0">
        <w:rPr>
          <w:rFonts w:ascii="Verdana" w:hAnsi="Verdana"/>
        </w:rPr>
        <w:br/>
      </w:r>
    </w:p>
    <w:p w14:paraId="27E92CDC" w14:textId="77777777" w:rsidR="009B3709" w:rsidRDefault="009B3709" w:rsidP="009B3709">
      <w:pPr>
        <w:widowControl w:val="0"/>
        <w:autoSpaceDE w:val="0"/>
        <w:autoSpaceDN w:val="0"/>
        <w:adjustRightInd w:val="0"/>
        <w:spacing w:after="120"/>
        <w:rPr>
          <w:rFonts w:ascii="Verdana" w:hAnsi="Verdana" w:cs="Verdana"/>
          <w:b/>
          <w:bCs/>
          <w:color w:val="B23E3C"/>
          <w:sz w:val="26"/>
          <w:szCs w:val="26"/>
        </w:rPr>
      </w:pPr>
      <w:r w:rsidRPr="00283AB0">
        <w:rPr>
          <w:rFonts w:ascii="Verdana" w:hAnsi="Verdana" w:cs="Verdana"/>
          <w:b/>
          <w:bCs/>
          <w:color w:val="B23E3C"/>
          <w:sz w:val="26"/>
          <w:szCs w:val="26"/>
        </w:rPr>
        <w:t>Pilot Users</w:t>
      </w:r>
      <w:r w:rsidRPr="00283AB0">
        <w:rPr>
          <w:rFonts w:ascii="Verdana" w:hAnsi="Verdana" w:cs="Verdana"/>
          <w:b/>
          <w:bCs/>
          <w:color w:val="B23E3C"/>
          <w:sz w:val="26"/>
          <w:szCs w:val="26"/>
        </w:rPr>
        <w:br/>
      </w:r>
      <w:r w:rsidRPr="00283AB0">
        <w:rPr>
          <w:rFonts w:ascii="Verdana" w:hAnsi="Verdana"/>
        </w:rPr>
        <w:t>Personnel and associated organi</w:t>
      </w:r>
      <w:r w:rsidRPr="00524CBB">
        <w:rPr>
          <w:rFonts w:ascii="Verdana" w:hAnsi="Verdana"/>
        </w:rPr>
        <w:t>s</w:t>
      </w:r>
      <w:r w:rsidRPr="00283AB0">
        <w:rPr>
          <w:rFonts w:ascii="Verdana" w:hAnsi="Verdana"/>
        </w:rPr>
        <w:t>ation</w:t>
      </w:r>
      <w:r w:rsidRPr="00524CBB">
        <w:rPr>
          <w:rFonts w:ascii="Verdana" w:hAnsi="Verdana"/>
        </w:rPr>
        <w:t xml:space="preserve">(s) involved in the project contributing to the definition and validation of the </w:t>
      </w:r>
      <w:r w:rsidRPr="00283AB0">
        <w:rPr>
          <w:rFonts w:ascii="Verdana" w:hAnsi="Verdana"/>
        </w:rPr>
        <w:t>requirements and involved during the Pilot Service by utilising the product / service developed in the project</w:t>
      </w:r>
      <w:r w:rsidRPr="00283AB0">
        <w:rPr>
          <w:rFonts w:ascii="Verdana" w:hAnsi="Verdana" w:cs="Verdana"/>
          <w:b/>
          <w:bCs/>
          <w:color w:val="B23E3C"/>
          <w:sz w:val="26"/>
          <w:szCs w:val="26"/>
        </w:rPr>
        <w:t xml:space="preserve"> </w:t>
      </w:r>
    </w:p>
    <w:p w14:paraId="17842218" w14:textId="77777777" w:rsidR="009B3709" w:rsidRDefault="009B3709" w:rsidP="009B3709">
      <w:pPr>
        <w:widowControl w:val="0"/>
        <w:autoSpaceDE w:val="0"/>
        <w:autoSpaceDN w:val="0"/>
        <w:adjustRightInd w:val="0"/>
        <w:spacing w:after="120"/>
        <w:rPr>
          <w:rFonts w:ascii="Verdana" w:hAnsi="Verdana" w:cs="Verdana"/>
          <w:b/>
          <w:bCs/>
          <w:color w:val="B23E3C"/>
          <w:sz w:val="26"/>
          <w:szCs w:val="26"/>
        </w:rPr>
      </w:pPr>
    </w:p>
    <w:p w14:paraId="5754C8B4" w14:textId="376ACE96" w:rsidR="0030010A" w:rsidRPr="00283AB0" w:rsidRDefault="0030010A" w:rsidP="009B3709">
      <w:pPr>
        <w:widowControl w:val="0"/>
        <w:autoSpaceDE w:val="0"/>
        <w:autoSpaceDN w:val="0"/>
        <w:adjustRightInd w:val="0"/>
        <w:spacing w:after="120"/>
        <w:rPr>
          <w:rFonts w:ascii="Verdana" w:hAnsi="Verdana"/>
        </w:rPr>
      </w:pPr>
      <w:r w:rsidRPr="00283AB0">
        <w:rPr>
          <w:rFonts w:ascii="Verdana" w:hAnsi="Verdana" w:cs="Verdana"/>
          <w:b/>
          <w:bCs/>
          <w:color w:val="B23E3C"/>
          <w:sz w:val="26"/>
          <w:szCs w:val="26"/>
        </w:rPr>
        <w:t>Pre-operational Stage (or Pilot Service)</w:t>
      </w:r>
      <w:r w:rsidRPr="00283AB0">
        <w:rPr>
          <w:rFonts w:ascii="Verdana" w:hAnsi="Verdana" w:cs="Verdana"/>
          <w:b/>
          <w:bCs/>
          <w:color w:val="B23E3C"/>
          <w:sz w:val="26"/>
          <w:szCs w:val="26"/>
        </w:rPr>
        <w:br/>
      </w:r>
      <w:r w:rsidRPr="00283AB0">
        <w:rPr>
          <w:rFonts w:ascii="Verdana" w:hAnsi="Verdana"/>
        </w:rPr>
        <w:t>U</w:t>
      </w:r>
      <w:r w:rsidRPr="00524CBB">
        <w:rPr>
          <w:rFonts w:ascii="Verdana" w:hAnsi="Verdana"/>
        </w:rPr>
        <w:t>tilisation of the service perfor</w:t>
      </w:r>
      <w:r w:rsidRPr="00283AB0">
        <w:rPr>
          <w:rFonts w:ascii="Verdana" w:hAnsi="Verdana"/>
        </w:rPr>
        <w:t>med as part of the applications project used to validate the requirements and assess the success criteria. This corresponds to the pilot stage.</w:t>
      </w:r>
    </w:p>
    <w:p w14:paraId="01D5ED6E" w14:textId="77777777" w:rsidR="0030010A" w:rsidRPr="00283AB0" w:rsidRDefault="0030010A" w:rsidP="0030010A">
      <w:pPr>
        <w:widowControl w:val="0"/>
        <w:autoSpaceDE w:val="0"/>
        <w:autoSpaceDN w:val="0"/>
        <w:adjustRightInd w:val="0"/>
        <w:spacing w:after="120"/>
        <w:rPr>
          <w:rFonts w:ascii="Verdana" w:hAnsi="Verdana"/>
        </w:rPr>
      </w:pPr>
    </w:p>
    <w:p w14:paraId="04FA1A4D" w14:textId="2B711841" w:rsidR="009B3709" w:rsidRPr="00283AB0" w:rsidRDefault="0030010A" w:rsidP="009B3709">
      <w:pPr>
        <w:widowControl w:val="0"/>
        <w:autoSpaceDE w:val="0"/>
        <w:autoSpaceDN w:val="0"/>
        <w:adjustRightInd w:val="0"/>
        <w:spacing w:after="120"/>
        <w:rPr>
          <w:rFonts w:ascii="Verdana" w:hAnsi="Verdana"/>
        </w:rPr>
      </w:pPr>
      <w:r w:rsidRPr="00283AB0">
        <w:rPr>
          <w:rFonts w:ascii="Verdana" w:hAnsi="Verdana" w:cs="Verdana"/>
          <w:b/>
          <w:bCs/>
          <w:color w:val="B23E3C"/>
          <w:sz w:val="26"/>
          <w:szCs w:val="26"/>
        </w:rPr>
        <w:t>Product</w:t>
      </w:r>
      <w:r w:rsidRPr="00283AB0">
        <w:rPr>
          <w:rFonts w:ascii="Verdana" w:hAnsi="Verdana" w:cs="Verdana"/>
          <w:b/>
          <w:bCs/>
          <w:color w:val="B23E3C"/>
          <w:sz w:val="26"/>
          <w:szCs w:val="26"/>
        </w:rPr>
        <w:br/>
      </w:r>
      <w:r w:rsidRPr="00283AB0">
        <w:rPr>
          <w:rFonts w:ascii="Verdana" w:hAnsi="Verdana"/>
        </w:rPr>
        <w:t>A sellable good such as equipment, subsystem, system or service offered by the supplier to the customer and required by the user in order to implement the application.</w:t>
      </w:r>
      <w:r w:rsidRPr="00283AB0">
        <w:rPr>
          <w:rFonts w:ascii="Verdana" w:hAnsi="Verdana" w:cs="Verdana"/>
          <w:b/>
          <w:bCs/>
          <w:color w:val="B23E3C"/>
        </w:rPr>
        <w:t xml:space="preserve"> </w:t>
      </w:r>
      <w:r w:rsidRPr="00283AB0">
        <w:rPr>
          <w:rFonts w:ascii="Verdana" w:hAnsi="Verdana" w:cs="Verdana"/>
          <w:b/>
          <w:bCs/>
          <w:color w:val="B23E3C"/>
        </w:rPr>
        <w:br/>
      </w:r>
    </w:p>
    <w:p w14:paraId="09CF9DEB" w14:textId="58B83D40" w:rsidR="009B3709" w:rsidRPr="00283AB0" w:rsidRDefault="009B3709" w:rsidP="009B3709">
      <w:pPr>
        <w:widowControl w:val="0"/>
        <w:autoSpaceDE w:val="0"/>
        <w:autoSpaceDN w:val="0"/>
        <w:adjustRightInd w:val="0"/>
        <w:spacing w:after="120"/>
        <w:rPr>
          <w:rFonts w:ascii="Verdana" w:hAnsi="Verdana"/>
        </w:rPr>
      </w:pPr>
      <w:r>
        <w:rPr>
          <w:rFonts w:ascii="Verdana" w:hAnsi="Verdana" w:cs="Verdana"/>
          <w:b/>
          <w:bCs/>
          <w:color w:val="B23E3C"/>
          <w:sz w:val="26"/>
          <w:szCs w:val="26"/>
        </w:rPr>
        <w:t>Project Controller (PC)</w:t>
      </w:r>
      <w:r w:rsidRPr="00283AB0">
        <w:rPr>
          <w:rFonts w:ascii="Verdana" w:hAnsi="Verdana" w:cs="Verdana"/>
          <w:b/>
          <w:bCs/>
          <w:color w:val="B23E3C"/>
          <w:sz w:val="26"/>
          <w:szCs w:val="26"/>
        </w:rPr>
        <w:br/>
      </w:r>
      <w:r>
        <w:rPr>
          <w:rFonts w:ascii="Verdana" w:hAnsi="Verdana"/>
        </w:rPr>
        <w:t>The member of the ESA team involved in the assessment of the financial aspects of an activity. The PC is typically involved in the evaluation stage of proposals and in the finalisation of the contract.</w:t>
      </w:r>
    </w:p>
    <w:p w14:paraId="57E443E2" w14:textId="77777777" w:rsidR="008E356F" w:rsidRDefault="008E356F" w:rsidP="0030010A">
      <w:pPr>
        <w:widowControl w:val="0"/>
        <w:autoSpaceDE w:val="0"/>
        <w:autoSpaceDN w:val="0"/>
        <w:adjustRightInd w:val="0"/>
        <w:spacing w:after="120"/>
        <w:rPr>
          <w:rFonts w:ascii="Verdana" w:hAnsi="Verdana" w:cs="Verdana"/>
          <w:b/>
          <w:bCs/>
          <w:color w:val="B23E3C"/>
          <w:sz w:val="26"/>
          <w:szCs w:val="26"/>
        </w:rPr>
      </w:pPr>
    </w:p>
    <w:p w14:paraId="7EA75697" w14:textId="7CE9FEB5" w:rsidR="0030010A" w:rsidRDefault="0030010A" w:rsidP="0030010A">
      <w:pPr>
        <w:widowControl w:val="0"/>
        <w:autoSpaceDE w:val="0"/>
        <w:autoSpaceDN w:val="0"/>
        <w:adjustRightInd w:val="0"/>
        <w:spacing w:after="120"/>
        <w:rPr>
          <w:rFonts w:ascii="Verdana" w:hAnsi="Verdana"/>
        </w:rPr>
      </w:pPr>
      <w:r w:rsidRPr="00283AB0">
        <w:rPr>
          <w:rFonts w:ascii="Verdana" w:hAnsi="Verdana" w:cs="Verdana"/>
          <w:b/>
          <w:bCs/>
          <w:color w:val="B23E3C"/>
          <w:sz w:val="26"/>
          <w:szCs w:val="26"/>
        </w:rPr>
        <w:t>Quality Function Deployment (QFD)</w:t>
      </w:r>
      <w:r w:rsidRPr="00283AB0">
        <w:rPr>
          <w:rFonts w:ascii="Verdana" w:hAnsi="Verdana" w:cs="Verdana"/>
          <w:b/>
          <w:bCs/>
          <w:color w:val="B23E3C"/>
          <w:sz w:val="26"/>
          <w:szCs w:val="26"/>
        </w:rPr>
        <w:br/>
      </w:r>
      <w:r w:rsidRPr="00283AB0">
        <w:rPr>
          <w:rFonts w:ascii="Verdana" w:hAnsi="Verdana"/>
        </w:rPr>
        <w:t>A tool, typically implemented in an Excel spreadsheet, intended to help the formulation and characterisations of User Requirements and System Requirements.</w:t>
      </w:r>
    </w:p>
    <w:p w14:paraId="74B1D7DA" w14:textId="77777777" w:rsidR="0030010A" w:rsidRDefault="0030010A" w:rsidP="0030010A">
      <w:pPr>
        <w:widowControl w:val="0"/>
        <w:autoSpaceDE w:val="0"/>
        <w:autoSpaceDN w:val="0"/>
        <w:adjustRightInd w:val="0"/>
        <w:spacing w:after="120"/>
        <w:rPr>
          <w:rFonts w:ascii="Verdana" w:hAnsi="Verdana" w:cs="Verdana"/>
        </w:rPr>
      </w:pPr>
      <w:r w:rsidRPr="00283AB0">
        <w:rPr>
          <w:rFonts w:ascii="Verdana" w:hAnsi="Verdana"/>
        </w:rPr>
        <w:br/>
      </w:r>
      <w:r w:rsidRPr="00283AB0">
        <w:rPr>
          <w:rFonts w:ascii="Verdana" w:hAnsi="Verdana" w:cs="Verdana"/>
          <w:b/>
          <w:bCs/>
          <w:color w:val="B23E3C"/>
          <w:sz w:val="26"/>
          <w:szCs w:val="26"/>
        </w:rPr>
        <w:t>Reseller</w:t>
      </w:r>
      <w:r w:rsidRPr="00283AB0">
        <w:rPr>
          <w:rFonts w:ascii="Verdana" w:hAnsi="Verdana" w:cs="Verdana"/>
          <w:b/>
          <w:bCs/>
          <w:color w:val="B23E3C"/>
          <w:sz w:val="26"/>
          <w:szCs w:val="26"/>
        </w:rPr>
        <w:br/>
      </w:r>
      <w:r w:rsidRPr="00283AB0">
        <w:rPr>
          <w:rFonts w:ascii="Verdana" w:hAnsi="Verdana" w:cs="Verdana"/>
        </w:rPr>
        <w:t>An</w:t>
      </w:r>
      <w:r w:rsidRPr="00524CBB">
        <w:rPr>
          <w:rFonts w:ascii="Verdana" w:hAnsi="Verdana" w:cs="Verdana"/>
        </w:rPr>
        <w:t xml:space="preserve"> organisation</w:t>
      </w:r>
      <w:r w:rsidRPr="00283AB0">
        <w:rPr>
          <w:rFonts w:ascii="Verdana" w:hAnsi="Verdana" w:cs="Verdana"/>
        </w:rPr>
        <w:t xml:space="preserve"> that represents and sells a product in the market on behalf of a manufacturer. A Reseller is one example of a channel partner as they “partner” with the manufacturer to bring a product to market.</w:t>
      </w:r>
    </w:p>
    <w:p w14:paraId="65B2C499" w14:textId="77777777" w:rsidR="0030010A" w:rsidRPr="00283AB0" w:rsidRDefault="0030010A" w:rsidP="0030010A">
      <w:pPr>
        <w:widowControl w:val="0"/>
        <w:autoSpaceDE w:val="0"/>
        <w:autoSpaceDN w:val="0"/>
        <w:adjustRightInd w:val="0"/>
        <w:spacing w:after="120"/>
        <w:rPr>
          <w:rFonts w:ascii="Verdana" w:hAnsi="Verdana" w:cs="Verdana"/>
        </w:rPr>
      </w:pPr>
      <w:r w:rsidRPr="00283AB0">
        <w:rPr>
          <w:rFonts w:ascii="Verdana" w:hAnsi="Verdana" w:cs="Verdana"/>
          <w:b/>
          <w:bCs/>
          <w:color w:val="B23E3C"/>
          <w:sz w:val="26"/>
          <w:szCs w:val="26"/>
        </w:rPr>
        <w:lastRenderedPageBreak/>
        <w:t>Revenue</w:t>
      </w:r>
      <w:r w:rsidRPr="00283AB0">
        <w:rPr>
          <w:rFonts w:ascii="Verdana" w:hAnsi="Verdana" w:cs="Verdana"/>
          <w:b/>
          <w:bCs/>
          <w:color w:val="B23E3C"/>
          <w:sz w:val="26"/>
          <w:szCs w:val="26"/>
        </w:rPr>
        <w:br/>
      </w:r>
      <w:r w:rsidRPr="00283AB0">
        <w:rPr>
          <w:rFonts w:ascii="Verdana" w:hAnsi="Verdana" w:cs="Verdana"/>
        </w:rPr>
        <w:t>Revenue is the total/gross amount of sales for a given product, service or company. Revenue is also a term used to describe Turnover.</w:t>
      </w:r>
      <w:r w:rsidRPr="00283AB0">
        <w:rPr>
          <w:rFonts w:ascii="Verdana" w:hAnsi="Verdana" w:cs="Verdana"/>
        </w:rPr>
        <w:br/>
      </w:r>
    </w:p>
    <w:p w14:paraId="162D0BE8" w14:textId="77777777" w:rsidR="0030010A" w:rsidRPr="00283AB0" w:rsidRDefault="0030010A" w:rsidP="0030010A">
      <w:pPr>
        <w:widowControl w:val="0"/>
        <w:autoSpaceDE w:val="0"/>
        <w:autoSpaceDN w:val="0"/>
        <w:adjustRightInd w:val="0"/>
        <w:spacing w:after="120"/>
        <w:rPr>
          <w:rFonts w:ascii="Verdana" w:hAnsi="Verdana" w:cs="Verdana"/>
        </w:rPr>
      </w:pPr>
      <w:r w:rsidRPr="00283AB0">
        <w:rPr>
          <w:rFonts w:ascii="Verdana" w:hAnsi="Verdana" w:cs="Verdana"/>
          <w:b/>
          <w:bCs/>
          <w:color w:val="B23E3C"/>
          <w:sz w:val="26"/>
          <w:szCs w:val="26"/>
        </w:rPr>
        <w:t>Reviewer</w:t>
      </w:r>
      <w:r w:rsidRPr="00283AB0">
        <w:rPr>
          <w:rFonts w:ascii="Verdana" w:hAnsi="Verdana" w:cs="Verdana"/>
          <w:b/>
          <w:bCs/>
          <w:color w:val="B23E3C"/>
          <w:sz w:val="26"/>
          <w:szCs w:val="26"/>
        </w:rPr>
        <w:br/>
      </w:r>
      <w:r w:rsidRPr="00283AB0">
        <w:rPr>
          <w:rFonts w:ascii="Verdana" w:hAnsi="Verdana" w:cs="Verdana"/>
        </w:rPr>
        <w:t>An individual or group of individuals that will evaluate and assess a project proposal.</w:t>
      </w:r>
      <w:r w:rsidRPr="00283AB0">
        <w:rPr>
          <w:rFonts w:ascii="Verdana" w:hAnsi="Verdana" w:cs="Verdana"/>
        </w:rPr>
        <w:br/>
      </w:r>
    </w:p>
    <w:p w14:paraId="592E9374" w14:textId="77777777" w:rsidR="0030010A" w:rsidRPr="00283AB0" w:rsidRDefault="0030010A" w:rsidP="0030010A">
      <w:pPr>
        <w:widowControl w:val="0"/>
        <w:autoSpaceDE w:val="0"/>
        <w:autoSpaceDN w:val="0"/>
        <w:adjustRightInd w:val="0"/>
        <w:spacing w:after="120"/>
        <w:rPr>
          <w:rFonts w:ascii="Verdana" w:hAnsi="Verdana" w:cs="Verdana"/>
        </w:rPr>
      </w:pPr>
      <w:r w:rsidRPr="00283AB0">
        <w:rPr>
          <w:rFonts w:ascii="Verdana" w:hAnsi="Verdana" w:cs="Verdana"/>
          <w:b/>
          <w:bCs/>
          <w:color w:val="B23E3C"/>
          <w:sz w:val="26"/>
          <w:szCs w:val="26"/>
        </w:rPr>
        <w:t>Return on Investment (ROI)</w:t>
      </w:r>
      <w:r w:rsidRPr="00283AB0">
        <w:rPr>
          <w:rFonts w:ascii="Verdana" w:hAnsi="Verdana" w:cs="Verdana"/>
          <w:b/>
          <w:bCs/>
          <w:color w:val="B23E3C"/>
          <w:sz w:val="26"/>
          <w:szCs w:val="26"/>
        </w:rPr>
        <w:br/>
      </w:r>
      <w:r w:rsidRPr="00283AB0">
        <w:rPr>
          <w:rFonts w:ascii="Verdana" w:hAnsi="Verdana" w:cs="Verdana"/>
        </w:rPr>
        <w:t>This is the amount, expressed as a percentage, that is earned on a company's total capital calculated by dividing the total capital into earnings before interest, taxes or dividends are paid. Colloquially, ROI is often used to express the idea that the benefit gained through any type of investment (e.g. time, resources) outweighs the investment.</w:t>
      </w:r>
      <w:r w:rsidRPr="00283AB0">
        <w:rPr>
          <w:rFonts w:ascii="Verdana" w:hAnsi="Verdana" w:cs="Verdana"/>
        </w:rPr>
        <w:br/>
      </w:r>
    </w:p>
    <w:p w14:paraId="6ADBB09D" w14:textId="77777777" w:rsidR="0030010A" w:rsidRPr="00283AB0" w:rsidRDefault="0030010A" w:rsidP="0030010A">
      <w:pPr>
        <w:widowControl w:val="0"/>
        <w:autoSpaceDE w:val="0"/>
        <w:autoSpaceDN w:val="0"/>
        <w:adjustRightInd w:val="0"/>
        <w:spacing w:after="120"/>
        <w:rPr>
          <w:rFonts w:ascii="Verdana" w:hAnsi="Verdana" w:cs="Verdana"/>
        </w:rPr>
      </w:pPr>
      <w:r w:rsidRPr="00283AB0">
        <w:rPr>
          <w:rFonts w:ascii="Verdana" w:hAnsi="Verdana" w:cs="Verdana"/>
          <w:b/>
          <w:bCs/>
          <w:color w:val="B23E3C"/>
          <w:sz w:val="26"/>
          <w:szCs w:val="26"/>
        </w:rPr>
        <w:t>Sales Forecasting</w:t>
      </w:r>
      <w:r w:rsidRPr="00283AB0">
        <w:rPr>
          <w:rFonts w:ascii="Verdana" w:hAnsi="Verdana" w:cs="Verdana"/>
          <w:b/>
          <w:bCs/>
          <w:color w:val="B23E3C"/>
          <w:sz w:val="26"/>
          <w:szCs w:val="26"/>
        </w:rPr>
        <w:br/>
      </w:r>
      <w:r w:rsidRPr="00283AB0">
        <w:rPr>
          <w:rFonts w:ascii="Verdana" w:hAnsi="Verdana" w:cs="Verdana"/>
        </w:rPr>
        <w:t>The process of estimating the amount of sales expected over a particular period of time. It considers factors such as past sales volumes, general economic and industry conditions, relationship of the</w:t>
      </w:r>
      <w:r w:rsidRPr="00524CBB">
        <w:rPr>
          <w:rFonts w:ascii="Verdana" w:hAnsi="Verdana" w:cs="Verdana"/>
        </w:rPr>
        <w:t xml:space="preserve"> organisation's</w:t>
      </w:r>
      <w:r w:rsidRPr="00283AB0">
        <w:rPr>
          <w:rFonts w:ascii="Verdana" w:hAnsi="Verdana" w:cs="Verdana"/>
        </w:rPr>
        <w:t xml:space="preserve"> sales to macroeconomic indicators, relative product profitability, market research studies, pricing policies, advertising, quality of the sales force, competition, seasonal variations and productive capacity. The Sales Forecast is the usual starting point of the budgeting process.</w:t>
      </w:r>
    </w:p>
    <w:p w14:paraId="09137152" w14:textId="77777777" w:rsidR="0030010A" w:rsidRPr="00283AB0" w:rsidRDefault="0030010A" w:rsidP="0030010A">
      <w:pPr>
        <w:widowControl w:val="0"/>
        <w:autoSpaceDE w:val="0"/>
        <w:autoSpaceDN w:val="0"/>
        <w:adjustRightInd w:val="0"/>
        <w:spacing w:after="280"/>
        <w:rPr>
          <w:rFonts w:ascii="Verdana" w:hAnsi="Verdana" w:cs="Verdana"/>
        </w:rPr>
      </w:pPr>
      <w:r w:rsidRPr="00283AB0">
        <w:rPr>
          <w:rFonts w:ascii="Verdana" w:hAnsi="Verdana" w:cs="Verdana"/>
          <w:bCs/>
        </w:rPr>
        <w:t>Two methods can be used:</w:t>
      </w:r>
    </w:p>
    <w:p w14:paraId="49EF1B0C" w14:textId="77777777" w:rsidR="0030010A" w:rsidRPr="00283AB0" w:rsidRDefault="0030010A" w:rsidP="0030010A">
      <w:pPr>
        <w:pStyle w:val="ListParagraph"/>
        <w:widowControl w:val="0"/>
        <w:numPr>
          <w:ilvl w:val="0"/>
          <w:numId w:val="16"/>
        </w:numPr>
        <w:autoSpaceDE w:val="0"/>
        <w:autoSpaceDN w:val="0"/>
        <w:adjustRightInd w:val="0"/>
        <w:spacing w:after="280" w:line="240" w:lineRule="auto"/>
        <w:rPr>
          <w:rFonts w:ascii="Verdana" w:hAnsi="Verdana" w:cs="Verdana"/>
        </w:rPr>
      </w:pPr>
      <w:r w:rsidRPr="00283AB0">
        <w:rPr>
          <w:rFonts w:ascii="Verdana" w:hAnsi="Verdana" w:cs="Verdana"/>
          <w:b/>
          <w:bCs/>
        </w:rPr>
        <w:t>Bottom-up sales forecasting:</w:t>
      </w:r>
      <w:r w:rsidRPr="00283AB0">
        <w:rPr>
          <w:rFonts w:ascii="Verdana" w:hAnsi="Verdana" w:cs="Verdana"/>
        </w:rPr>
        <w:t xml:space="preserve"> forecasting that calculates the number of each </w:t>
      </w:r>
      <w:r>
        <w:rPr>
          <w:rFonts w:ascii="Verdana" w:hAnsi="Verdana" w:cs="Verdana"/>
        </w:rPr>
        <w:t>product</w:t>
      </w:r>
      <w:r w:rsidRPr="00283AB0">
        <w:rPr>
          <w:rFonts w:ascii="Verdana" w:hAnsi="Verdana" w:cs="Verdana"/>
        </w:rPr>
        <w:t>/service that will be sold in a given period of time. This method estimates demand by adding together the anticipated sales to customers.</w:t>
      </w:r>
    </w:p>
    <w:p w14:paraId="74ED8767" w14:textId="77777777" w:rsidR="0030010A" w:rsidRPr="00283AB0" w:rsidRDefault="0030010A" w:rsidP="0030010A">
      <w:pPr>
        <w:pStyle w:val="ListParagraph"/>
        <w:widowControl w:val="0"/>
        <w:numPr>
          <w:ilvl w:val="0"/>
          <w:numId w:val="16"/>
        </w:numPr>
        <w:autoSpaceDE w:val="0"/>
        <w:autoSpaceDN w:val="0"/>
        <w:adjustRightInd w:val="0"/>
        <w:spacing w:after="280" w:line="240" w:lineRule="auto"/>
        <w:rPr>
          <w:rFonts w:ascii="Verdana" w:hAnsi="Verdana" w:cs="Verdana"/>
        </w:rPr>
      </w:pPr>
      <w:r w:rsidRPr="00283AB0">
        <w:rPr>
          <w:rFonts w:ascii="Verdana" w:hAnsi="Verdana" w:cs="Verdana"/>
          <w:b/>
          <w:bCs/>
        </w:rPr>
        <w:t>Top-down sales forecasting:</w:t>
      </w:r>
      <w:r w:rsidRPr="00283AB0">
        <w:rPr>
          <w:rFonts w:ascii="Verdana" w:hAnsi="Verdana" w:cs="Verdana"/>
        </w:rPr>
        <w:t xml:space="preserve"> forecasting that is calculated based upon addressable market size and the proportion of that addressable market the company expects to capture in a given period of time.</w:t>
      </w:r>
    </w:p>
    <w:p w14:paraId="577077C6" w14:textId="77777777" w:rsidR="0030010A" w:rsidRPr="00283AB0" w:rsidRDefault="0030010A" w:rsidP="0030010A">
      <w:pPr>
        <w:widowControl w:val="0"/>
        <w:autoSpaceDE w:val="0"/>
        <w:autoSpaceDN w:val="0"/>
        <w:adjustRightInd w:val="0"/>
        <w:spacing w:after="80"/>
        <w:rPr>
          <w:rFonts w:ascii="Verdana" w:hAnsi="Verdana"/>
        </w:rPr>
      </w:pPr>
      <w:r w:rsidRPr="00283AB0">
        <w:rPr>
          <w:rFonts w:ascii="Verdana" w:hAnsi="Verdana" w:cs="Verdana"/>
          <w:b/>
          <w:bCs/>
          <w:color w:val="B23E3C"/>
          <w:sz w:val="26"/>
          <w:szCs w:val="26"/>
        </w:rPr>
        <w:t>Scenario</w:t>
      </w:r>
      <w:r w:rsidRPr="00283AB0">
        <w:rPr>
          <w:rFonts w:ascii="Verdana" w:hAnsi="Verdana" w:cs="Verdana"/>
          <w:b/>
          <w:bCs/>
          <w:color w:val="B23E3C"/>
          <w:sz w:val="26"/>
          <w:szCs w:val="26"/>
        </w:rPr>
        <w:br/>
      </w:r>
      <w:r w:rsidRPr="00283AB0">
        <w:rPr>
          <w:rFonts w:ascii="Verdana" w:hAnsi="Verdana"/>
        </w:rPr>
        <w:t>A situation in which a service is required. A Scenario is a summary description of an event or series of actions and events.</w:t>
      </w:r>
      <w:r w:rsidRPr="00283AB0">
        <w:rPr>
          <w:rFonts w:ascii="Verdana" w:hAnsi="Verdana"/>
        </w:rPr>
        <w:br/>
      </w:r>
    </w:p>
    <w:p w14:paraId="10AFBC6D" w14:textId="77777777" w:rsidR="0030010A" w:rsidRPr="00283AB0" w:rsidRDefault="0030010A" w:rsidP="0030010A">
      <w:pPr>
        <w:widowControl w:val="0"/>
        <w:autoSpaceDE w:val="0"/>
        <w:autoSpaceDN w:val="0"/>
        <w:adjustRightInd w:val="0"/>
        <w:spacing w:after="80"/>
        <w:rPr>
          <w:rFonts w:ascii="Verdana" w:hAnsi="Verdana"/>
        </w:rPr>
      </w:pPr>
      <w:r w:rsidRPr="00283AB0">
        <w:rPr>
          <w:rFonts w:ascii="Verdana" w:hAnsi="Verdana" w:cs="Verdana"/>
          <w:b/>
          <w:bCs/>
          <w:color w:val="B23E3C"/>
          <w:sz w:val="26"/>
          <w:szCs w:val="26"/>
        </w:rPr>
        <w:t>Sector</w:t>
      </w:r>
      <w:r w:rsidRPr="00283AB0" w:rsidDel="00F7476A">
        <w:rPr>
          <w:rFonts w:ascii="Verdana" w:hAnsi="Verdana" w:cs="Verdana"/>
          <w:b/>
          <w:bCs/>
          <w:color w:val="B23E3C"/>
          <w:sz w:val="26"/>
          <w:szCs w:val="26"/>
        </w:rPr>
        <w:t xml:space="preserve"> </w:t>
      </w:r>
      <w:r w:rsidRPr="00283AB0">
        <w:rPr>
          <w:rFonts w:ascii="Verdana" w:hAnsi="Verdana" w:cs="Verdana"/>
          <w:b/>
          <w:bCs/>
          <w:color w:val="B23E3C"/>
          <w:sz w:val="26"/>
          <w:szCs w:val="26"/>
        </w:rPr>
        <w:br/>
      </w:r>
      <w:r w:rsidRPr="00283AB0">
        <w:rPr>
          <w:rFonts w:ascii="Verdana" w:hAnsi="Verdana"/>
        </w:rPr>
        <w:t>A sector is one of a few general segments in the economy within which a large group of companies can be categorized. A sector represents a group of industries and markets that share common attributes. Each sector has unique characteristics and a different profile.</w:t>
      </w:r>
    </w:p>
    <w:p w14:paraId="40DC5EBD" w14:textId="77777777" w:rsidR="0030010A" w:rsidRPr="00283AB0" w:rsidRDefault="0030010A" w:rsidP="0030010A">
      <w:pPr>
        <w:widowControl w:val="0"/>
        <w:autoSpaceDE w:val="0"/>
        <w:autoSpaceDN w:val="0"/>
        <w:adjustRightInd w:val="0"/>
        <w:spacing w:after="80"/>
        <w:rPr>
          <w:rFonts w:ascii="Verdana" w:hAnsi="Verdana" w:cs="Verdana"/>
        </w:rPr>
      </w:pPr>
    </w:p>
    <w:p w14:paraId="612B5AE4" w14:textId="77777777" w:rsidR="0030010A" w:rsidRPr="00283AB0" w:rsidRDefault="0030010A" w:rsidP="0030010A">
      <w:pPr>
        <w:widowControl w:val="0"/>
        <w:autoSpaceDE w:val="0"/>
        <w:autoSpaceDN w:val="0"/>
        <w:adjustRightInd w:val="0"/>
        <w:spacing w:after="80"/>
        <w:rPr>
          <w:rFonts w:ascii="Verdana" w:hAnsi="Verdana" w:cs="Verdana"/>
        </w:rPr>
      </w:pPr>
      <w:r w:rsidRPr="00283AB0">
        <w:rPr>
          <w:rFonts w:ascii="Verdana" w:hAnsi="Verdana" w:cs="Verdana"/>
          <w:b/>
          <w:bCs/>
          <w:color w:val="B23E3C"/>
          <w:sz w:val="26"/>
          <w:szCs w:val="26"/>
        </w:rPr>
        <w:lastRenderedPageBreak/>
        <w:t>Segment</w:t>
      </w:r>
      <w:r w:rsidRPr="00283AB0">
        <w:rPr>
          <w:rFonts w:ascii="Verdana" w:hAnsi="Verdana" w:cs="Verdana"/>
          <w:b/>
          <w:bCs/>
          <w:color w:val="B23E3C"/>
          <w:sz w:val="26"/>
          <w:szCs w:val="26"/>
        </w:rPr>
        <w:br/>
      </w:r>
      <w:r w:rsidRPr="00283AB0">
        <w:rPr>
          <w:rFonts w:ascii="Verdana" w:hAnsi="Verdana" w:cs="Verdana"/>
        </w:rPr>
        <w:t>Also known as a Market Segment. An identifiable subgroup within a market, whose members have similar problems to solve or share similar needs. Members of a Segment also naturally tend to consult one another when evaluating solutions. The rail example above illustrates the Segment concept.</w:t>
      </w:r>
      <w:r w:rsidRPr="00283AB0">
        <w:rPr>
          <w:rFonts w:ascii="Verdana" w:hAnsi="Verdana" w:cs="Verdana"/>
        </w:rPr>
        <w:br/>
      </w:r>
    </w:p>
    <w:p w14:paraId="574ABBB0" w14:textId="77777777" w:rsidR="0030010A" w:rsidRPr="00283AB0" w:rsidRDefault="0030010A" w:rsidP="0030010A">
      <w:pPr>
        <w:widowControl w:val="0"/>
        <w:autoSpaceDE w:val="0"/>
        <w:autoSpaceDN w:val="0"/>
        <w:adjustRightInd w:val="0"/>
        <w:spacing w:after="80"/>
        <w:rPr>
          <w:rFonts w:ascii="Verdana" w:hAnsi="Verdana"/>
        </w:rPr>
      </w:pPr>
      <w:r w:rsidRPr="00283AB0">
        <w:rPr>
          <w:rFonts w:ascii="Verdana" w:hAnsi="Verdana" w:cs="Verdana"/>
          <w:b/>
          <w:bCs/>
          <w:color w:val="B23E3C"/>
          <w:sz w:val="26"/>
          <w:szCs w:val="26"/>
        </w:rPr>
        <w:t>Service</w:t>
      </w:r>
      <w:r w:rsidRPr="00283AB0">
        <w:rPr>
          <w:rFonts w:ascii="Verdana" w:hAnsi="Verdana" w:cs="Verdana"/>
          <w:b/>
          <w:bCs/>
          <w:color w:val="B23E3C"/>
          <w:sz w:val="26"/>
          <w:szCs w:val="26"/>
        </w:rPr>
        <w:br/>
      </w:r>
      <w:r w:rsidRPr="00283AB0">
        <w:rPr>
          <w:rFonts w:ascii="Verdana" w:hAnsi="Verdana"/>
        </w:rPr>
        <w:t>An intangible good provided to make available and support a specific application in the user environment.</w:t>
      </w:r>
    </w:p>
    <w:p w14:paraId="690F2720" w14:textId="77777777" w:rsidR="0030010A" w:rsidRPr="00283AB0" w:rsidRDefault="0030010A" w:rsidP="0030010A">
      <w:pPr>
        <w:widowControl w:val="0"/>
        <w:autoSpaceDE w:val="0"/>
        <w:autoSpaceDN w:val="0"/>
        <w:adjustRightInd w:val="0"/>
        <w:spacing w:after="80"/>
        <w:rPr>
          <w:rFonts w:ascii="Verdana" w:hAnsi="Verdana"/>
        </w:rPr>
      </w:pPr>
    </w:p>
    <w:p w14:paraId="055CEED0" w14:textId="77777777" w:rsidR="0030010A" w:rsidRPr="00283AB0" w:rsidRDefault="0030010A" w:rsidP="0030010A">
      <w:pPr>
        <w:widowControl w:val="0"/>
        <w:autoSpaceDE w:val="0"/>
        <w:autoSpaceDN w:val="0"/>
        <w:adjustRightInd w:val="0"/>
        <w:spacing w:after="80"/>
        <w:rPr>
          <w:rFonts w:ascii="Verdana" w:hAnsi="Verdana"/>
        </w:rPr>
      </w:pPr>
      <w:r w:rsidRPr="00283AB0">
        <w:rPr>
          <w:rFonts w:ascii="Verdana" w:hAnsi="Verdana" w:cs="Verdana"/>
          <w:b/>
          <w:bCs/>
          <w:color w:val="B23E3C"/>
          <w:sz w:val="26"/>
          <w:szCs w:val="26"/>
        </w:rPr>
        <w:t>Service Readiness Level (SRL)</w:t>
      </w:r>
      <w:r w:rsidRPr="00283AB0">
        <w:rPr>
          <w:rFonts w:ascii="Verdana" w:hAnsi="Verdana" w:cs="Verdana"/>
          <w:b/>
          <w:bCs/>
          <w:color w:val="B23E3C"/>
          <w:sz w:val="26"/>
          <w:szCs w:val="26"/>
        </w:rPr>
        <w:br/>
      </w:r>
      <w:r w:rsidRPr="00283AB0">
        <w:rPr>
          <w:rFonts w:ascii="Verdana" w:hAnsi="Verdana"/>
        </w:rPr>
        <w:t>An indication of the level of technical and operational maturity of an application or a service. This concept has been proposed within ESA TIA-A to complement the system used in the Technology Readiness Level (TRL), Ref.</w:t>
      </w:r>
      <w:r w:rsidRPr="00283AB0">
        <w:t xml:space="preserve"> </w:t>
      </w:r>
      <w:r w:rsidRPr="00283AB0">
        <w:rPr>
          <w:rFonts w:ascii="Verdana" w:hAnsi="Verdana"/>
        </w:rPr>
        <w:t>ECSS-E-AS-11C 1 October 2014. The definition of SRL vs. TRL is given in the table below:</w:t>
      </w:r>
    </w:p>
    <w:p w14:paraId="59426286" w14:textId="77777777" w:rsidR="0030010A" w:rsidRPr="00283AB0" w:rsidRDefault="0030010A" w:rsidP="0030010A">
      <w:pPr>
        <w:widowControl w:val="0"/>
        <w:autoSpaceDE w:val="0"/>
        <w:autoSpaceDN w:val="0"/>
        <w:adjustRightInd w:val="0"/>
        <w:spacing w:after="80"/>
        <w:rPr>
          <w:rFonts w:ascii="Verdana" w:hAnsi="Verdana"/>
        </w:rPr>
      </w:pPr>
    </w:p>
    <w:tbl>
      <w:tblPr>
        <w:tblStyle w:val="TableGrid"/>
        <w:tblW w:w="0" w:type="auto"/>
        <w:tblLook w:val="04A0" w:firstRow="1" w:lastRow="0" w:firstColumn="1" w:lastColumn="0" w:noHBand="0" w:noVBand="1"/>
      </w:tblPr>
      <w:tblGrid>
        <w:gridCol w:w="1712"/>
        <w:gridCol w:w="3800"/>
        <w:gridCol w:w="4212"/>
      </w:tblGrid>
      <w:tr w:rsidR="0030010A" w:rsidRPr="00524CBB" w14:paraId="6F0A3047" w14:textId="77777777" w:rsidTr="003B1A89">
        <w:trPr>
          <w:tblHeader/>
        </w:trPr>
        <w:tc>
          <w:tcPr>
            <w:tcW w:w="844" w:type="dxa"/>
          </w:tcPr>
          <w:p w14:paraId="62CA9B06" w14:textId="77777777" w:rsidR="0030010A" w:rsidRPr="00283AB0" w:rsidRDefault="0030010A" w:rsidP="003B1A89">
            <w:pPr>
              <w:widowControl w:val="0"/>
              <w:autoSpaceDE w:val="0"/>
              <w:autoSpaceDN w:val="0"/>
              <w:adjustRightInd w:val="0"/>
              <w:spacing w:after="80"/>
              <w:jc w:val="center"/>
              <w:rPr>
                <w:rFonts w:ascii="Verdana" w:hAnsi="Verdana"/>
                <w:sz w:val="20"/>
              </w:rPr>
            </w:pPr>
            <w:r>
              <w:rPr>
                <w:rFonts w:ascii="Verdana" w:hAnsi="Verdana"/>
                <w:sz w:val="20"/>
              </w:rPr>
              <w:t>TERMINOLOGY used in ESA Business Applications</w:t>
            </w:r>
          </w:p>
        </w:tc>
        <w:tc>
          <w:tcPr>
            <w:tcW w:w="3800" w:type="dxa"/>
          </w:tcPr>
          <w:p w14:paraId="11AA280C" w14:textId="77777777" w:rsidR="0030010A" w:rsidRPr="00283AB0" w:rsidRDefault="0030010A" w:rsidP="003B1A89">
            <w:pPr>
              <w:widowControl w:val="0"/>
              <w:autoSpaceDE w:val="0"/>
              <w:autoSpaceDN w:val="0"/>
              <w:adjustRightInd w:val="0"/>
              <w:spacing w:after="80"/>
              <w:jc w:val="center"/>
              <w:rPr>
                <w:rFonts w:ascii="Verdana" w:hAnsi="Verdana"/>
                <w:sz w:val="20"/>
              </w:rPr>
            </w:pPr>
            <w:r w:rsidRPr="00283AB0">
              <w:rPr>
                <w:rFonts w:ascii="Verdana" w:hAnsi="Verdana"/>
                <w:sz w:val="20"/>
              </w:rPr>
              <w:t>SRL</w:t>
            </w:r>
          </w:p>
        </w:tc>
        <w:tc>
          <w:tcPr>
            <w:tcW w:w="4212" w:type="dxa"/>
          </w:tcPr>
          <w:p w14:paraId="47CF194B" w14:textId="77777777" w:rsidR="0030010A" w:rsidRPr="00283AB0" w:rsidRDefault="0030010A" w:rsidP="003B1A89">
            <w:pPr>
              <w:widowControl w:val="0"/>
              <w:autoSpaceDE w:val="0"/>
              <w:autoSpaceDN w:val="0"/>
              <w:adjustRightInd w:val="0"/>
              <w:spacing w:after="80"/>
              <w:jc w:val="center"/>
              <w:rPr>
                <w:rFonts w:ascii="Verdana" w:hAnsi="Verdana"/>
                <w:color w:val="808080" w:themeColor="background1" w:themeShade="80"/>
                <w:sz w:val="20"/>
              </w:rPr>
            </w:pPr>
            <w:r w:rsidRPr="00283AB0">
              <w:rPr>
                <w:rFonts w:ascii="Verdana" w:hAnsi="Verdana"/>
                <w:color w:val="808080" w:themeColor="background1" w:themeShade="80"/>
                <w:sz w:val="20"/>
              </w:rPr>
              <w:t>TRL</w:t>
            </w:r>
          </w:p>
        </w:tc>
      </w:tr>
      <w:tr w:rsidR="0030010A" w:rsidRPr="00524CBB" w14:paraId="4CDDF70D" w14:textId="77777777" w:rsidTr="003B1A89">
        <w:tc>
          <w:tcPr>
            <w:tcW w:w="844" w:type="dxa"/>
          </w:tcPr>
          <w:p w14:paraId="74EB126B" w14:textId="77777777" w:rsidR="0030010A" w:rsidRPr="00283AB0" w:rsidRDefault="0030010A" w:rsidP="003B1A89">
            <w:pPr>
              <w:widowControl w:val="0"/>
              <w:autoSpaceDE w:val="0"/>
              <w:autoSpaceDN w:val="0"/>
              <w:adjustRightInd w:val="0"/>
              <w:spacing w:after="80"/>
              <w:jc w:val="center"/>
              <w:rPr>
                <w:rFonts w:ascii="Verdana" w:hAnsi="Verdana"/>
                <w:sz w:val="20"/>
              </w:rPr>
            </w:pPr>
            <w:r w:rsidRPr="00283AB0">
              <w:rPr>
                <w:rFonts w:ascii="Verdana" w:hAnsi="Verdana"/>
                <w:sz w:val="20"/>
              </w:rPr>
              <w:t>1</w:t>
            </w:r>
          </w:p>
        </w:tc>
        <w:tc>
          <w:tcPr>
            <w:tcW w:w="3800" w:type="dxa"/>
          </w:tcPr>
          <w:p w14:paraId="792E922C" w14:textId="77777777" w:rsidR="0030010A" w:rsidRPr="00283AB0" w:rsidRDefault="0030010A" w:rsidP="003B1A89">
            <w:pPr>
              <w:widowControl w:val="0"/>
              <w:autoSpaceDE w:val="0"/>
              <w:autoSpaceDN w:val="0"/>
              <w:adjustRightInd w:val="0"/>
              <w:spacing w:after="80"/>
              <w:rPr>
                <w:rFonts w:ascii="Verdana" w:hAnsi="Verdana"/>
                <w:sz w:val="20"/>
              </w:rPr>
            </w:pPr>
            <w:r w:rsidRPr="00597D66">
              <w:rPr>
                <w:rFonts w:ascii="Verdana" w:hAnsi="Verdana"/>
                <w:sz w:val="20"/>
              </w:rPr>
              <w:t>Basic principles observed and reported</w:t>
            </w:r>
          </w:p>
        </w:tc>
        <w:tc>
          <w:tcPr>
            <w:tcW w:w="4212" w:type="dxa"/>
          </w:tcPr>
          <w:p w14:paraId="0AAA9334" w14:textId="77777777" w:rsidR="0030010A" w:rsidRPr="00283AB0" w:rsidRDefault="0030010A" w:rsidP="003B1A89">
            <w:pPr>
              <w:widowControl w:val="0"/>
              <w:autoSpaceDE w:val="0"/>
              <w:autoSpaceDN w:val="0"/>
              <w:adjustRightInd w:val="0"/>
              <w:spacing w:after="80"/>
              <w:rPr>
                <w:rFonts w:ascii="Verdana" w:hAnsi="Verdana"/>
                <w:color w:val="808080" w:themeColor="background1" w:themeShade="80"/>
                <w:sz w:val="20"/>
              </w:rPr>
            </w:pPr>
            <w:r w:rsidRPr="00283AB0">
              <w:rPr>
                <w:rFonts w:ascii="Verdana" w:hAnsi="Verdana"/>
                <w:color w:val="808080" w:themeColor="background1" w:themeShade="80"/>
                <w:sz w:val="20"/>
              </w:rPr>
              <w:t>Basic principles observed and reported</w:t>
            </w:r>
          </w:p>
        </w:tc>
      </w:tr>
      <w:tr w:rsidR="0030010A" w:rsidRPr="00524CBB" w14:paraId="6FCECD64" w14:textId="77777777" w:rsidTr="003B1A89">
        <w:tc>
          <w:tcPr>
            <w:tcW w:w="844" w:type="dxa"/>
          </w:tcPr>
          <w:p w14:paraId="7A5B7A4C" w14:textId="77777777" w:rsidR="0030010A" w:rsidRPr="00283AB0" w:rsidRDefault="0030010A" w:rsidP="003B1A89">
            <w:pPr>
              <w:widowControl w:val="0"/>
              <w:autoSpaceDE w:val="0"/>
              <w:autoSpaceDN w:val="0"/>
              <w:adjustRightInd w:val="0"/>
              <w:spacing w:after="80"/>
              <w:jc w:val="center"/>
              <w:rPr>
                <w:rFonts w:ascii="Verdana" w:hAnsi="Verdana"/>
                <w:sz w:val="20"/>
              </w:rPr>
            </w:pPr>
            <w:r w:rsidRPr="00283AB0">
              <w:rPr>
                <w:rFonts w:ascii="Verdana" w:hAnsi="Verdana"/>
                <w:sz w:val="20"/>
              </w:rPr>
              <w:t>2</w:t>
            </w:r>
          </w:p>
        </w:tc>
        <w:tc>
          <w:tcPr>
            <w:tcW w:w="3800" w:type="dxa"/>
          </w:tcPr>
          <w:p w14:paraId="226FA7E1" w14:textId="77777777" w:rsidR="0030010A" w:rsidRPr="00283AB0" w:rsidRDefault="0030010A" w:rsidP="003B1A89">
            <w:pPr>
              <w:widowControl w:val="0"/>
              <w:autoSpaceDE w:val="0"/>
              <w:autoSpaceDN w:val="0"/>
              <w:adjustRightInd w:val="0"/>
              <w:spacing w:after="80"/>
              <w:rPr>
                <w:rFonts w:ascii="Verdana" w:hAnsi="Verdana"/>
                <w:sz w:val="20"/>
              </w:rPr>
            </w:pPr>
            <w:r w:rsidRPr="00283AB0">
              <w:rPr>
                <w:rFonts w:ascii="Verdana" w:hAnsi="Verdana"/>
                <w:sz w:val="20"/>
              </w:rPr>
              <w:t>Application/service concept formulated, market opportunities not yet addressed</w:t>
            </w:r>
          </w:p>
        </w:tc>
        <w:tc>
          <w:tcPr>
            <w:tcW w:w="4212" w:type="dxa"/>
          </w:tcPr>
          <w:p w14:paraId="3088165D" w14:textId="77777777" w:rsidR="0030010A" w:rsidRPr="00283AB0" w:rsidRDefault="0030010A" w:rsidP="003B1A89">
            <w:pPr>
              <w:widowControl w:val="0"/>
              <w:autoSpaceDE w:val="0"/>
              <w:autoSpaceDN w:val="0"/>
              <w:adjustRightInd w:val="0"/>
              <w:spacing w:after="80"/>
              <w:rPr>
                <w:rFonts w:ascii="Verdana" w:hAnsi="Verdana"/>
                <w:color w:val="808080" w:themeColor="background1" w:themeShade="80"/>
                <w:sz w:val="20"/>
              </w:rPr>
            </w:pPr>
            <w:r w:rsidRPr="00283AB0">
              <w:rPr>
                <w:rFonts w:ascii="Verdana" w:hAnsi="Verdana"/>
                <w:color w:val="808080" w:themeColor="background1" w:themeShade="80"/>
                <w:sz w:val="20"/>
              </w:rPr>
              <w:t>Technology concept and/or application formulated</w:t>
            </w:r>
          </w:p>
        </w:tc>
      </w:tr>
      <w:tr w:rsidR="0030010A" w:rsidRPr="00524CBB" w14:paraId="4B20B97F" w14:textId="77777777" w:rsidTr="003B1A89">
        <w:tc>
          <w:tcPr>
            <w:tcW w:w="844" w:type="dxa"/>
          </w:tcPr>
          <w:p w14:paraId="6BAA6CD6" w14:textId="77777777" w:rsidR="0030010A" w:rsidRPr="00283AB0" w:rsidRDefault="0030010A" w:rsidP="003B1A89">
            <w:pPr>
              <w:widowControl w:val="0"/>
              <w:autoSpaceDE w:val="0"/>
              <w:autoSpaceDN w:val="0"/>
              <w:adjustRightInd w:val="0"/>
              <w:spacing w:after="80"/>
              <w:jc w:val="center"/>
              <w:rPr>
                <w:rFonts w:ascii="Verdana" w:hAnsi="Verdana"/>
                <w:sz w:val="20"/>
              </w:rPr>
            </w:pPr>
            <w:r w:rsidRPr="00283AB0">
              <w:rPr>
                <w:rFonts w:ascii="Verdana" w:hAnsi="Verdana"/>
                <w:sz w:val="20"/>
              </w:rPr>
              <w:t>3</w:t>
            </w:r>
          </w:p>
        </w:tc>
        <w:tc>
          <w:tcPr>
            <w:tcW w:w="3800" w:type="dxa"/>
          </w:tcPr>
          <w:p w14:paraId="041E4329" w14:textId="77777777" w:rsidR="0030010A" w:rsidRPr="00283AB0" w:rsidRDefault="0030010A" w:rsidP="003B1A89">
            <w:pPr>
              <w:widowControl w:val="0"/>
              <w:autoSpaceDE w:val="0"/>
              <w:autoSpaceDN w:val="0"/>
              <w:adjustRightInd w:val="0"/>
              <w:spacing w:after="80"/>
              <w:rPr>
                <w:rFonts w:ascii="Verdana" w:hAnsi="Verdana"/>
                <w:sz w:val="20"/>
              </w:rPr>
            </w:pPr>
            <w:r w:rsidRPr="00283AB0">
              <w:rPr>
                <w:rFonts w:ascii="Verdana" w:hAnsi="Verdana"/>
                <w:sz w:val="20"/>
              </w:rPr>
              <w:t>Concept analysis performed and target market identified</w:t>
            </w:r>
          </w:p>
        </w:tc>
        <w:tc>
          <w:tcPr>
            <w:tcW w:w="4212" w:type="dxa"/>
          </w:tcPr>
          <w:p w14:paraId="18032149" w14:textId="77777777" w:rsidR="0030010A" w:rsidRPr="00283AB0" w:rsidRDefault="0030010A" w:rsidP="003B1A89">
            <w:pPr>
              <w:widowControl w:val="0"/>
              <w:autoSpaceDE w:val="0"/>
              <w:autoSpaceDN w:val="0"/>
              <w:adjustRightInd w:val="0"/>
              <w:spacing w:after="80"/>
              <w:rPr>
                <w:rFonts w:ascii="Verdana" w:hAnsi="Verdana"/>
                <w:color w:val="808080" w:themeColor="background1" w:themeShade="80"/>
                <w:sz w:val="20"/>
              </w:rPr>
            </w:pPr>
            <w:r w:rsidRPr="00283AB0">
              <w:rPr>
                <w:rFonts w:ascii="Verdana" w:hAnsi="Verdana"/>
                <w:color w:val="808080" w:themeColor="background1" w:themeShade="80"/>
                <w:sz w:val="20"/>
              </w:rPr>
              <w:t>Analytical and experimental critical function and/or characteristic proof-of-concept</w:t>
            </w:r>
          </w:p>
        </w:tc>
      </w:tr>
      <w:tr w:rsidR="0030010A" w:rsidRPr="00524CBB" w14:paraId="1591718C" w14:textId="77777777" w:rsidTr="003B1A89">
        <w:tc>
          <w:tcPr>
            <w:tcW w:w="844" w:type="dxa"/>
          </w:tcPr>
          <w:p w14:paraId="41791E05" w14:textId="77777777" w:rsidR="0030010A" w:rsidRPr="00283AB0" w:rsidRDefault="0030010A" w:rsidP="003B1A89">
            <w:pPr>
              <w:widowControl w:val="0"/>
              <w:autoSpaceDE w:val="0"/>
              <w:autoSpaceDN w:val="0"/>
              <w:adjustRightInd w:val="0"/>
              <w:spacing w:after="80"/>
              <w:jc w:val="center"/>
              <w:rPr>
                <w:rFonts w:ascii="Verdana" w:hAnsi="Verdana"/>
                <w:sz w:val="20"/>
              </w:rPr>
            </w:pPr>
            <w:r w:rsidRPr="00283AB0">
              <w:rPr>
                <w:rFonts w:ascii="Verdana" w:hAnsi="Verdana"/>
                <w:sz w:val="20"/>
              </w:rPr>
              <w:t>4</w:t>
            </w:r>
          </w:p>
        </w:tc>
        <w:tc>
          <w:tcPr>
            <w:tcW w:w="3800" w:type="dxa"/>
          </w:tcPr>
          <w:p w14:paraId="5E817A55" w14:textId="77777777" w:rsidR="0030010A" w:rsidRPr="00283AB0" w:rsidRDefault="0030010A" w:rsidP="003B1A89">
            <w:pPr>
              <w:widowControl w:val="0"/>
              <w:autoSpaceDE w:val="0"/>
              <w:autoSpaceDN w:val="0"/>
              <w:adjustRightInd w:val="0"/>
              <w:spacing w:after="80"/>
              <w:rPr>
                <w:rFonts w:ascii="Verdana" w:hAnsi="Verdana"/>
                <w:sz w:val="20"/>
              </w:rPr>
            </w:pPr>
            <w:r w:rsidRPr="00283AB0">
              <w:rPr>
                <w:rFonts w:ascii="Verdana" w:hAnsi="Verdana"/>
                <w:sz w:val="20"/>
              </w:rPr>
              <w:t>Application/service verification in laboratory environment, market segment(s) and customers/users identified</w:t>
            </w:r>
          </w:p>
        </w:tc>
        <w:tc>
          <w:tcPr>
            <w:tcW w:w="4212" w:type="dxa"/>
          </w:tcPr>
          <w:p w14:paraId="283F0AE3" w14:textId="77777777" w:rsidR="0030010A" w:rsidRPr="00283AB0" w:rsidRDefault="0030010A" w:rsidP="003B1A89">
            <w:pPr>
              <w:widowControl w:val="0"/>
              <w:autoSpaceDE w:val="0"/>
              <w:autoSpaceDN w:val="0"/>
              <w:adjustRightInd w:val="0"/>
              <w:spacing w:after="80"/>
              <w:rPr>
                <w:rFonts w:ascii="Verdana" w:hAnsi="Verdana"/>
                <w:color w:val="808080" w:themeColor="background1" w:themeShade="80"/>
                <w:sz w:val="20"/>
              </w:rPr>
            </w:pPr>
            <w:r w:rsidRPr="00283AB0">
              <w:rPr>
                <w:rFonts w:ascii="Verdana" w:hAnsi="Verdana"/>
                <w:color w:val="808080" w:themeColor="background1" w:themeShade="80"/>
                <w:sz w:val="20"/>
              </w:rPr>
              <w:t>Component and/or breadboard functional verification in laboratory environment</w:t>
            </w:r>
          </w:p>
        </w:tc>
      </w:tr>
      <w:tr w:rsidR="0030010A" w:rsidRPr="00524CBB" w14:paraId="2DB7B4B0" w14:textId="77777777" w:rsidTr="003B1A89">
        <w:tc>
          <w:tcPr>
            <w:tcW w:w="844" w:type="dxa"/>
          </w:tcPr>
          <w:p w14:paraId="07BDBB7D" w14:textId="77777777" w:rsidR="0030010A" w:rsidRPr="00283AB0" w:rsidRDefault="0030010A" w:rsidP="003B1A89">
            <w:pPr>
              <w:widowControl w:val="0"/>
              <w:autoSpaceDE w:val="0"/>
              <w:autoSpaceDN w:val="0"/>
              <w:adjustRightInd w:val="0"/>
              <w:spacing w:after="80"/>
              <w:jc w:val="center"/>
              <w:rPr>
                <w:rFonts w:ascii="Verdana" w:hAnsi="Verdana"/>
                <w:sz w:val="20"/>
              </w:rPr>
            </w:pPr>
            <w:r w:rsidRPr="00283AB0">
              <w:rPr>
                <w:rFonts w:ascii="Verdana" w:hAnsi="Verdana"/>
                <w:sz w:val="20"/>
              </w:rPr>
              <w:t>5</w:t>
            </w:r>
          </w:p>
        </w:tc>
        <w:tc>
          <w:tcPr>
            <w:tcW w:w="3800" w:type="dxa"/>
          </w:tcPr>
          <w:p w14:paraId="14CE63A9" w14:textId="77777777" w:rsidR="0030010A" w:rsidRPr="00283AB0" w:rsidRDefault="0030010A" w:rsidP="003B1A89">
            <w:pPr>
              <w:widowControl w:val="0"/>
              <w:autoSpaceDE w:val="0"/>
              <w:autoSpaceDN w:val="0"/>
              <w:adjustRightInd w:val="0"/>
              <w:spacing w:after="80"/>
              <w:rPr>
                <w:rFonts w:ascii="Verdana" w:hAnsi="Verdana"/>
                <w:sz w:val="20"/>
              </w:rPr>
            </w:pPr>
            <w:r w:rsidRPr="00283AB0">
              <w:rPr>
                <w:rFonts w:ascii="Verdana" w:hAnsi="Verdana"/>
                <w:sz w:val="20"/>
              </w:rPr>
              <w:t>Application/service verified using operational elements, customers/users not involved</w:t>
            </w:r>
          </w:p>
        </w:tc>
        <w:tc>
          <w:tcPr>
            <w:tcW w:w="4212" w:type="dxa"/>
          </w:tcPr>
          <w:p w14:paraId="4CD1F52E" w14:textId="77777777" w:rsidR="0030010A" w:rsidRPr="00283AB0" w:rsidRDefault="0030010A" w:rsidP="003B1A89">
            <w:pPr>
              <w:widowControl w:val="0"/>
              <w:autoSpaceDE w:val="0"/>
              <w:autoSpaceDN w:val="0"/>
              <w:adjustRightInd w:val="0"/>
              <w:spacing w:after="80"/>
              <w:rPr>
                <w:rFonts w:ascii="Verdana" w:hAnsi="Verdana"/>
                <w:color w:val="808080" w:themeColor="background1" w:themeShade="80"/>
                <w:sz w:val="20"/>
              </w:rPr>
            </w:pPr>
            <w:r w:rsidRPr="00283AB0">
              <w:rPr>
                <w:rFonts w:ascii="Verdana" w:hAnsi="Verdana"/>
                <w:color w:val="808080" w:themeColor="background1" w:themeShade="80"/>
                <w:sz w:val="20"/>
              </w:rPr>
              <w:t>Component and/or breadboard critical function verification in a relevant environment</w:t>
            </w:r>
          </w:p>
        </w:tc>
      </w:tr>
      <w:tr w:rsidR="0030010A" w:rsidRPr="00524CBB" w14:paraId="106F6F4F" w14:textId="77777777" w:rsidTr="003B1A89">
        <w:tc>
          <w:tcPr>
            <w:tcW w:w="844" w:type="dxa"/>
          </w:tcPr>
          <w:p w14:paraId="7B9B88A5" w14:textId="77777777" w:rsidR="0030010A" w:rsidRPr="00283AB0" w:rsidRDefault="0030010A" w:rsidP="003B1A89">
            <w:pPr>
              <w:widowControl w:val="0"/>
              <w:autoSpaceDE w:val="0"/>
              <w:autoSpaceDN w:val="0"/>
              <w:adjustRightInd w:val="0"/>
              <w:spacing w:after="80"/>
              <w:jc w:val="center"/>
              <w:rPr>
                <w:rFonts w:ascii="Verdana" w:hAnsi="Verdana"/>
                <w:sz w:val="20"/>
              </w:rPr>
            </w:pPr>
            <w:r w:rsidRPr="00283AB0">
              <w:rPr>
                <w:rFonts w:ascii="Verdana" w:hAnsi="Verdana"/>
                <w:sz w:val="20"/>
              </w:rPr>
              <w:t>6</w:t>
            </w:r>
          </w:p>
        </w:tc>
        <w:tc>
          <w:tcPr>
            <w:tcW w:w="3800" w:type="dxa"/>
          </w:tcPr>
          <w:p w14:paraId="18D61170" w14:textId="77777777" w:rsidR="0030010A" w:rsidRPr="00283AB0" w:rsidRDefault="0030010A" w:rsidP="003B1A89">
            <w:pPr>
              <w:widowControl w:val="0"/>
              <w:autoSpaceDE w:val="0"/>
              <w:autoSpaceDN w:val="0"/>
              <w:adjustRightInd w:val="0"/>
              <w:spacing w:after="80"/>
              <w:rPr>
                <w:rFonts w:ascii="Verdana" w:hAnsi="Verdana"/>
                <w:sz w:val="20"/>
              </w:rPr>
            </w:pPr>
            <w:r w:rsidRPr="00283AB0">
              <w:rPr>
                <w:rFonts w:ascii="Verdana" w:hAnsi="Verdana"/>
                <w:sz w:val="20"/>
              </w:rPr>
              <w:t>Demonstration of prototype in relevant environment, price policy identified</w:t>
            </w:r>
          </w:p>
        </w:tc>
        <w:tc>
          <w:tcPr>
            <w:tcW w:w="4212" w:type="dxa"/>
          </w:tcPr>
          <w:p w14:paraId="6767B3F3" w14:textId="77777777" w:rsidR="0030010A" w:rsidRPr="00283AB0" w:rsidRDefault="0030010A" w:rsidP="003B1A89">
            <w:pPr>
              <w:widowControl w:val="0"/>
              <w:autoSpaceDE w:val="0"/>
              <w:autoSpaceDN w:val="0"/>
              <w:adjustRightInd w:val="0"/>
              <w:spacing w:after="80"/>
              <w:rPr>
                <w:rFonts w:ascii="Verdana" w:hAnsi="Verdana"/>
                <w:color w:val="808080" w:themeColor="background1" w:themeShade="80"/>
                <w:sz w:val="20"/>
              </w:rPr>
            </w:pPr>
            <w:r w:rsidRPr="00283AB0">
              <w:rPr>
                <w:rFonts w:ascii="Verdana" w:hAnsi="Verdana"/>
                <w:color w:val="808080" w:themeColor="background1" w:themeShade="80"/>
                <w:sz w:val="20"/>
              </w:rPr>
              <w:t>Model demonstrating the critical functions of the element in a relevant environment</w:t>
            </w:r>
          </w:p>
        </w:tc>
      </w:tr>
      <w:tr w:rsidR="0030010A" w:rsidRPr="00524CBB" w14:paraId="16A00B6B" w14:textId="77777777" w:rsidTr="003B1A89">
        <w:tc>
          <w:tcPr>
            <w:tcW w:w="844" w:type="dxa"/>
          </w:tcPr>
          <w:p w14:paraId="1E0DF11C" w14:textId="77777777" w:rsidR="0030010A" w:rsidRPr="00283AB0" w:rsidRDefault="0030010A" w:rsidP="003B1A89">
            <w:pPr>
              <w:widowControl w:val="0"/>
              <w:autoSpaceDE w:val="0"/>
              <w:autoSpaceDN w:val="0"/>
              <w:adjustRightInd w:val="0"/>
              <w:spacing w:after="80"/>
              <w:jc w:val="center"/>
              <w:rPr>
                <w:rFonts w:ascii="Verdana" w:hAnsi="Verdana"/>
                <w:sz w:val="20"/>
              </w:rPr>
            </w:pPr>
            <w:r w:rsidRPr="00283AB0">
              <w:rPr>
                <w:rFonts w:ascii="Verdana" w:hAnsi="Verdana"/>
                <w:sz w:val="20"/>
              </w:rPr>
              <w:t>7</w:t>
            </w:r>
          </w:p>
        </w:tc>
        <w:tc>
          <w:tcPr>
            <w:tcW w:w="3800" w:type="dxa"/>
          </w:tcPr>
          <w:p w14:paraId="17E7769F" w14:textId="77777777" w:rsidR="0030010A" w:rsidRPr="00283AB0" w:rsidRDefault="0030010A" w:rsidP="003B1A89">
            <w:pPr>
              <w:widowControl w:val="0"/>
              <w:autoSpaceDE w:val="0"/>
              <w:autoSpaceDN w:val="0"/>
              <w:adjustRightInd w:val="0"/>
              <w:spacing w:after="80"/>
              <w:rPr>
                <w:rFonts w:ascii="Verdana" w:hAnsi="Verdana"/>
                <w:sz w:val="20"/>
              </w:rPr>
            </w:pPr>
            <w:r w:rsidRPr="00283AB0">
              <w:rPr>
                <w:rFonts w:ascii="Verdana" w:hAnsi="Verdana"/>
                <w:sz w:val="20"/>
              </w:rPr>
              <w:t>Trials with customers/users to validate utilisation and business models</w:t>
            </w:r>
          </w:p>
        </w:tc>
        <w:tc>
          <w:tcPr>
            <w:tcW w:w="4212" w:type="dxa"/>
          </w:tcPr>
          <w:p w14:paraId="25BE7520" w14:textId="77777777" w:rsidR="0030010A" w:rsidRPr="00283AB0" w:rsidRDefault="0030010A" w:rsidP="003B1A89">
            <w:pPr>
              <w:widowControl w:val="0"/>
              <w:autoSpaceDE w:val="0"/>
              <w:autoSpaceDN w:val="0"/>
              <w:adjustRightInd w:val="0"/>
              <w:spacing w:after="80"/>
              <w:rPr>
                <w:rFonts w:ascii="Verdana" w:hAnsi="Verdana"/>
                <w:color w:val="808080" w:themeColor="background1" w:themeShade="80"/>
                <w:sz w:val="20"/>
              </w:rPr>
            </w:pPr>
            <w:r w:rsidRPr="00283AB0">
              <w:rPr>
                <w:rFonts w:ascii="Verdana" w:hAnsi="Verdana"/>
                <w:color w:val="808080" w:themeColor="background1" w:themeShade="80"/>
                <w:sz w:val="20"/>
              </w:rPr>
              <w:t>Model demonstrating the element performance for the operational environment</w:t>
            </w:r>
          </w:p>
        </w:tc>
      </w:tr>
      <w:tr w:rsidR="0030010A" w:rsidRPr="00524CBB" w14:paraId="621DE2A4" w14:textId="77777777" w:rsidTr="003B1A89">
        <w:tc>
          <w:tcPr>
            <w:tcW w:w="844" w:type="dxa"/>
          </w:tcPr>
          <w:p w14:paraId="14E2C398" w14:textId="77777777" w:rsidR="0030010A" w:rsidRPr="00283AB0" w:rsidRDefault="0030010A" w:rsidP="003B1A89">
            <w:pPr>
              <w:widowControl w:val="0"/>
              <w:autoSpaceDE w:val="0"/>
              <w:autoSpaceDN w:val="0"/>
              <w:adjustRightInd w:val="0"/>
              <w:spacing w:after="80"/>
              <w:jc w:val="center"/>
              <w:rPr>
                <w:rFonts w:ascii="Verdana" w:hAnsi="Verdana"/>
                <w:sz w:val="20"/>
              </w:rPr>
            </w:pPr>
            <w:r w:rsidRPr="00283AB0">
              <w:rPr>
                <w:rFonts w:ascii="Verdana" w:hAnsi="Verdana"/>
                <w:sz w:val="20"/>
              </w:rPr>
              <w:t>8</w:t>
            </w:r>
          </w:p>
        </w:tc>
        <w:tc>
          <w:tcPr>
            <w:tcW w:w="3800" w:type="dxa"/>
          </w:tcPr>
          <w:p w14:paraId="5A7648C7" w14:textId="77777777" w:rsidR="0030010A" w:rsidRPr="00283AB0" w:rsidRDefault="0030010A" w:rsidP="003B1A89">
            <w:pPr>
              <w:widowControl w:val="0"/>
              <w:autoSpaceDE w:val="0"/>
              <w:autoSpaceDN w:val="0"/>
              <w:adjustRightInd w:val="0"/>
              <w:spacing w:after="80"/>
              <w:rPr>
                <w:rFonts w:ascii="Verdana" w:hAnsi="Verdana"/>
                <w:sz w:val="20"/>
              </w:rPr>
            </w:pPr>
            <w:r w:rsidRPr="00283AB0">
              <w:rPr>
                <w:rFonts w:ascii="Verdana" w:hAnsi="Verdana"/>
                <w:sz w:val="20"/>
              </w:rPr>
              <w:t>Application/service completed and validated, commercial offer ready</w:t>
            </w:r>
          </w:p>
        </w:tc>
        <w:tc>
          <w:tcPr>
            <w:tcW w:w="4212" w:type="dxa"/>
          </w:tcPr>
          <w:p w14:paraId="06D2DABB" w14:textId="77777777" w:rsidR="0030010A" w:rsidRPr="00283AB0" w:rsidRDefault="0030010A" w:rsidP="003B1A89">
            <w:pPr>
              <w:widowControl w:val="0"/>
              <w:autoSpaceDE w:val="0"/>
              <w:autoSpaceDN w:val="0"/>
              <w:adjustRightInd w:val="0"/>
              <w:spacing w:after="80"/>
              <w:rPr>
                <w:rFonts w:ascii="Verdana" w:hAnsi="Verdana"/>
                <w:color w:val="808080" w:themeColor="background1" w:themeShade="80"/>
                <w:sz w:val="20"/>
              </w:rPr>
            </w:pPr>
            <w:r w:rsidRPr="00283AB0">
              <w:rPr>
                <w:rFonts w:ascii="Verdana" w:hAnsi="Verdana"/>
                <w:color w:val="808080" w:themeColor="background1" w:themeShade="80"/>
                <w:sz w:val="20"/>
              </w:rPr>
              <w:t>Actual system completed and accepted for flight (“flight qualified”)</w:t>
            </w:r>
          </w:p>
        </w:tc>
      </w:tr>
      <w:tr w:rsidR="0030010A" w:rsidRPr="00524CBB" w14:paraId="36965040" w14:textId="77777777" w:rsidTr="003B1A89">
        <w:tc>
          <w:tcPr>
            <w:tcW w:w="844" w:type="dxa"/>
          </w:tcPr>
          <w:p w14:paraId="2F8C9BF3" w14:textId="77777777" w:rsidR="0030010A" w:rsidRPr="00283AB0" w:rsidRDefault="0030010A" w:rsidP="003B1A89">
            <w:pPr>
              <w:widowControl w:val="0"/>
              <w:autoSpaceDE w:val="0"/>
              <w:autoSpaceDN w:val="0"/>
              <w:adjustRightInd w:val="0"/>
              <w:spacing w:after="80"/>
              <w:jc w:val="center"/>
              <w:rPr>
                <w:rFonts w:ascii="Verdana" w:hAnsi="Verdana"/>
                <w:sz w:val="20"/>
              </w:rPr>
            </w:pPr>
            <w:r w:rsidRPr="00283AB0">
              <w:rPr>
                <w:rFonts w:ascii="Verdana" w:hAnsi="Verdana"/>
                <w:sz w:val="20"/>
              </w:rPr>
              <w:t>9</w:t>
            </w:r>
          </w:p>
        </w:tc>
        <w:tc>
          <w:tcPr>
            <w:tcW w:w="3800" w:type="dxa"/>
          </w:tcPr>
          <w:p w14:paraId="4047821C" w14:textId="77777777" w:rsidR="0030010A" w:rsidRPr="00283AB0" w:rsidRDefault="0030010A" w:rsidP="003B1A89">
            <w:pPr>
              <w:widowControl w:val="0"/>
              <w:autoSpaceDE w:val="0"/>
              <w:autoSpaceDN w:val="0"/>
              <w:adjustRightInd w:val="0"/>
              <w:spacing w:after="80"/>
              <w:rPr>
                <w:rFonts w:ascii="Verdana" w:hAnsi="Verdana"/>
                <w:sz w:val="20"/>
              </w:rPr>
            </w:pPr>
            <w:r w:rsidRPr="00283AB0">
              <w:rPr>
                <w:rFonts w:ascii="Verdana" w:hAnsi="Verdana"/>
                <w:sz w:val="20"/>
              </w:rPr>
              <w:t xml:space="preserve">Application/service operationally deployed  and used by paying </w:t>
            </w:r>
            <w:r w:rsidRPr="00283AB0">
              <w:rPr>
                <w:rFonts w:ascii="Verdana" w:hAnsi="Verdana"/>
                <w:sz w:val="20"/>
              </w:rPr>
              <w:lastRenderedPageBreak/>
              <w:t>customers</w:t>
            </w:r>
          </w:p>
        </w:tc>
        <w:tc>
          <w:tcPr>
            <w:tcW w:w="4212" w:type="dxa"/>
          </w:tcPr>
          <w:p w14:paraId="125734EE" w14:textId="77777777" w:rsidR="0030010A" w:rsidRPr="00283AB0" w:rsidRDefault="0030010A" w:rsidP="003B1A89">
            <w:pPr>
              <w:widowControl w:val="0"/>
              <w:autoSpaceDE w:val="0"/>
              <w:autoSpaceDN w:val="0"/>
              <w:adjustRightInd w:val="0"/>
              <w:spacing w:after="80"/>
              <w:rPr>
                <w:rFonts w:ascii="Verdana" w:hAnsi="Verdana"/>
                <w:color w:val="808080" w:themeColor="background1" w:themeShade="80"/>
                <w:sz w:val="20"/>
              </w:rPr>
            </w:pPr>
            <w:r w:rsidRPr="00283AB0">
              <w:rPr>
                <w:rFonts w:ascii="Verdana" w:hAnsi="Verdana"/>
                <w:color w:val="808080" w:themeColor="background1" w:themeShade="80"/>
                <w:sz w:val="20"/>
              </w:rPr>
              <w:lastRenderedPageBreak/>
              <w:t>Actual system “flight proven” through successful mission operations</w:t>
            </w:r>
          </w:p>
        </w:tc>
      </w:tr>
    </w:tbl>
    <w:p w14:paraId="3F916D29" w14:textId="77777777" w:rsidR="0030010A" w:rsidRPr="00283AB0" w:rsidRDefault="0030010A" w:rsidP="0030010A">
      <w:pPr>
        <w:widowControl w:val="0"/>
        <w:autoSpaceDE w:val="0"/>
        <w:autoSpaceDN w:val="0"/>
        <w:adjustRightInd w:val="0"/>
        <w:spacing w:after="80"/>
        <w:rPr>
          <w:rFonts w:ascii="Verdana" w:hAnsi="Verdana"/>
        </w:rPr>
      </w:pPr>
    </w:p>
    <w:p w14:paraId="4915836E" w14:textId="77777777" w:rsidR="0030010A" w:rsidRPr="00283AB0" w:rsidRDefault="0030010A" w:rsidP="0030010A">
      <w:pPr>
        <w:widowControl w:val="0"/>
        <w:autoSpaceDE w:val="0"/>
        <w:autoSpaceDN w:val="0"/>
        <w:adjustRightInd w:val="0"/>
        <w:spacing w:after="80"/>
        <w:rPr>
          <w:rFonts w:ascii="Verdana" w:hAnsi="Verdana" w:cs="Verdana"/>
          <w:b/>
          <w:bCs/>
          <w:color w:val="B23E3C"/>
          <w:sz w:val="26"/>
          <w:szCs w:val="26"/>
        </w:rPr>
      </w:pPr>
      <w:r w:rsidRPr="00283AB0">
        <w:rPr>
          <w:rFonts w:ascii="Verdana" w:hAnsi="Verdana" w:cs="Verdana"/>
          <w:b/>
          <w:bCs/>
          <w:color w:val="B23E3C"/>
          <w:sz w:val="26"/>
          <w:szCs w:val="26"/>
        </w:rPr>
        <w:t>Service Obtainable Market (SOM)</w:t>
      </w:r>
    </w:p>
    <w:p w14:paraId="595FDC04" w14:textId="77777777" w:rsidR="0030010A" w:rsidRPr="00283AB0" w:rsidRDefault="0030010A" w:rsidP="0030010A">
      <w:pPr>
        <w:widowControl w:val="0"/>
        <w:autoSpaceDE w:val="0"/>
        <w:autoSpaceDN w:val="0"/>
        <w:adjustRightInd w:val="0"/>
        <w:spacing w:after="80"/>
        <w:rPr>
          <w:rFonts w:ascii="Verdana" w:hAnsi="Verdana"/>
        </w:rPr>
      </w:pPr>
      <w:r>
        <w:rPr>
          <w:rFonts w:ascii="Verdana" w:hAnsi="Verdana"/>
        </w:rPr>
        <w:t>Look at</w:t>
      </w:r>
      <w:r w:rsidRPr="00283AB0">
        <w:rPr>
          <w:rFonts w:ascii="Verdana" w:hAnsi="Verdana"/>
        </w:rPr>
        <w:t xml:space="preserve"> Target Market </w:t>
      </w:r>
    </w:p>
    <w:p w14:paraId="4D88631D" w14:textId="77777777" w:rsidR="0030010A" w:rsidRPr="00283AB0" w:rsidRDefault="0030010A" w:rsidP="0030010A">
      <w:pPr>
        <w:widowControl w:val="0"/>
        <w:autoSpaceDE w:val="0"/>
        <w:autoSpaceDN w:val="0"/>
        <w:adjustRightInd w:val="0"/>
        <w:spacing w:after="80"/>
        <w:rPr>
          <w:rFonts w:ascii="Verdana" w:hAnsi="Verdana"/>
        </w:rPr>
      </w:pPr>
    </w:p>
    <w:p w14:paraId="044F2B54" w14:textId="77777777" w:rsidR="0030010A" w:rsidRPr="00283AB0" w:rsidRDefault="0030010A" w:rsidP="0030010A">
      <w:pPr>
        <w:widowControl w:val="0"/>
        <w:autoSpaceDE w:val="0"/>
        <w:autoSpaceDN w:val="0"/>
        <w:adjustRightInd w:val="0"/>
        <w:spacing w:after="80"/>
        <w:rPr>
          <w:rFonts w:ascii="Verdana" w:hAnsi="Verdana" w:cs="Verdana"/>
          <w:b/>
          <w:bCs/>
          <w:color w:val="B23E3C"/>
          <w:sz w:val="26"/>
          <w:szCs w:val="26"/>
        </w:rPr>
      </w:pPr>
      <w:r w:rsidRPr="00283AB0">
        <w:rPr>
          <w:rFonts w:ascii="Verdana" w:hAnsi="Verdana" w:cs="Verdana"/>
          <w:b/>
          <w:bCs/>
          <w:color w:val="B23E3C"/>
          <w:sz w:val="26"/>
          <w:szCs w:val="26"/>
        </w:rPr>
        <w:t>Serviceable Available Market (SAM)</w:t>
      </w:r>
    </w:p>
    <w:p w14:paraId="6C3DD62F" w14:textId="77777777" w:rsidR="0030010A" w:rsidRPr="00283AB0" w:rsidRDefault="0030010A" w:rsidP="0030010A">
      <w:pPr>
        <w:widowControl w:val="0"/>
        <w:autoSpaceDE w:val="0"/>
        <w:autoSpaceDN w:val="0"/>
        <w:adjustRightInd w:val="0"/>
        <w:spacing w:after="80"/>
        <w:rPr>
          <w:rFonts w:ascii="Verdana" w:hAnsi="Verdana" w:cs="Verdana"/>
        </w:rPr>
      </w:pPr>
      <w:r w:rsidRPr="00283AB0">
        <w:rPr>
          <w:rFonts w:ascii="Verdana" w:hAnsi="Verdana" w:cs="Verdana"/>
        </w:rPr>
        <w:t>is the portion of the total available market (A/the segment/s (i.e. definable subgroup)) that the product/s and/or service/s fills.</w:t>
      </w:r>
    </w:p>
    <w:p w14:paraId="1B4EAA69" w14:textId="77777777" w:rsidR="0030010A" w:rsidRPr="00283AB0" w:rsidRDefault="0030010A" w:rsidP="0030010A">
      <w:pPr>
        <w:widowControl w:val="0"/>
        <w:autoSpaceDE w:val="0"/>
        <w:autoSpaceDN w:val="0"/>
        <w:adjustRightInd w:val="0"/>
        <w:spacing w:after="80"/>
        <w:rPr>
          <w:rFonts w:ascii="Verdana" w:hAnsi="Verdana" w:cs="Verdana"/>
        </w:rPr>
      </w:pPr>
    </w:p>
    <w:p w14:paraId="27D13089" w14:textId="77777777" w:rsidR="008E356F" w:rsidRDefault="0030010A" w:rsidP="0030010A">
      <w:pPr>
        <w:widowControl w:val="0"/>
        <w:autoSpaceDE w:val="0"/>
        <w:autoSpaceDN w:val="0"/>
        <w:adjustRightInd w:val="0"/>
        <w:spacing w:after="80"/>
        <w:rPr>
          <w:rFonts w:ascii="Verdana" w:hAnsi="Verdana" w:cs="Verdana"/>
        </w:rPr>
      </w:pPr>
      <w:r w:rsidRPr="00283AB0">
        <w:rPr>
          <w:rFonts w:ascii="Verdana" w:hAnsi="Verdana" w:cs="Verdana"/>
          <w:b/>
          <w:bCs/>
          <w:color w:val="B23E3C"/>
          <w:sz w:val="26"/>
          <w:szCs w:val="26"/>
        </w:rPr>
        <w:t>Sales, General and Administration (SG&amp;A)</w:t>
      </w:r>
      <w:r w:rsidRPr="00283AB0">
        <w:rPr>
          <w:rFonts w:ascii="Verdana" w:hAnsi="Verdana" w:cs="Verdana"/>
          <w:b/>
          <w:bCs/>
          <w:color w:val="B23E3C"/>
          <w:sz w:val="26"/>
          <w:szCs w:val="26"/>
        </w:rPr>
        <w:br/>
      </w:r>
      <w:r w:rsidRPr="00283AB0">
        <w:rPr>
          <w:rFonts w:ascii="Verdana" w:hAnsi="Verdana" w:cs="Verdana"/>
        </w:rPr>
        <w:t>That part of a company's activities (and expenses) that is concerned with operations, sales, general and administrative functions.</w:t>
      </w:r>
    </w:p>
    <w:p w14:paraId="13F0D23E" w14:textId="77777777" w:rsidR="008E356F" w:rsidRDefault="008E356F" w:rsidP="008E356F">
      <w:pPr>
        <w:widowControl w:val="0"/>
        <w:autoSpaceDE w:val="0"/>
        <w:autoSpaceDN w:val="0"/>
        <w:adjustRightInd w:val="0"/>
        <w:spacing w:after="120"/>
        <w:rPr>
          <w:rFonts w:ascii="Verdana" w:hAnsi="Verdana" w:cs="Verdana"/>
          <w:b/>
          <w:bCs/>
          <w:color w:val="B23E3C"/>
          <w:sz w:val="26"/>
          <w:szCs w:val="26"/>
        </w:rPr>
      </w:pPr>
    </w:p>
    <w:p w14:paraId="18BE5018" w14:textId="2B5ED693" w:rsidR="008E356F" w:rsidRDefault="008E356F" w:rsidP="008E356F">
      <w:pPr>
        <w:widowControl w:val="0"/>
        <w:autoSpaceDE w:val="0"/>
        <w:autoSpaceDN w:val="0"/>
        <w:adjustRightInd w:val="0"/>
        <w:spacing w:after="120"/>
        <w:rPr>
          <w:rFonts w:ascii="Verdana" w:hAnsi="Verdana"/>
        </w:rPr>
      </w:pPr>
      <w:r>
        <w:rPr>
          <w:rFonts w:ascii="Verdana" w:hAnsi="Verdana" w:cs="Verdana"/>
          <w:b/>
          <w:bCs/>
          <w:color w:val="B23E3C"/>
          <w:sz w:val="26"/>
          <w:szCs w:val="26"/>
        </w:rPr>
        <w:t>SharePoint Project Workspace (SPPW)</w:t>
      </w:r>
      <w:r w:rsidRPr="00283AB0">
        <w:rPr>
          <w:rFonts w:ascii="Verdana" w:hAnsi="Verdana" w:cs="Verdana"/>
          <w:b/>
          <w:bCs/>
          <w:color w:val="B23E3C"/>
          <w:sz w:val="26"/>
          <w:szCs w:val="26"/>
        </w:rPr>
        <w:br/>
      </w:r>
      <w:r w:rsidRPr="008E356F">
        <w:rPr>
          <w:rFonts w:ascii="Verdana" w:hAnsi="Verdana"/>
        </w:rPr>
        <w:t xml:space="preserve">A </w:t>
      </w:r>
      <w:r>
        <w:rPr>
          <w:rFonts w:ascii="Verdana" w:hAnsi="Verdana"/>
        </w:rPr>
        <w:t xml:space="preserve">restricted SharePoint site requested </w:t>
      </w:r>
      <w:r w:rsidRPr="008E356F">
        <w:rPr>
          <w:rFonts w:ascii="Verdana" w:hAnsi="Verdana"/>
        </w:rPr>
        <w:t xml:space="preserve">by </w:t>
      </w:r>
      <w:r>
        <w:rPr>
          <w:rFonts w:ascii="Verdana" w:hAnsi="Verdana"/>
        </w:rPr>
        <w:t xml:space="preserve">the ESA Technical Officer </w:t>
      </w:r>
      <w:r w:rsidRPr="008E356F">
        <w:rPr>
          <w:rFonts w:ascii="Verdana" w:hAnsi="Verdana"/>
        </w:rPr>
        <w:t xml:space="preserve">for each ESA activity, where </w:t>
      </w:r>
      <w:r>
        <w:rPr>
          <w:rFonts w:ascii="Verdana" w:hAnsi="Verdana"/>
        </w:rPr>
        <w:t xml:space="preserve">the Project Manager of the Prime Contractor as </w:t>
      </w:r>
      <w:r w:rsidRPr="008E356F">
        <w:rPr>
          <w:rFonts w:ascii="Verdana" w:hAnsi="Verdana"/>
        </w:rPr>
        <w:t>external user can access, upload and download deliverable docs for tracking activity milestones</w:t>
      </w:r>
      <w:r>
        <w:rPr>
          <w:rFonts w:ascii="Verdana" w:hAnsi="Verdana"/>
        </w:rPr>
        <w:t xml:space="preserve"> and record and tracking actions.</w:t>
      </w:r>
    </w:p>
    <w:p w14:paraId="705A8BE8" w14:textId="77777777" w:rsidR="008E356F" w:rsidRPr="00283AB0" w:rsidRDefault="008E356F" w:rsidP="008E356F">
      <w:pPr>
        <w:widowControl w:val="0"/>
        <w:autoSpaceDE w:val="0"/>
        <w:autoSpaceDN w:val="0"/>
        <w:adjustRightInd w:val="0"/>
        <w:spacing w:after="120"/>
        <w:rPr>
          <w:rFonts w:ascii="Verdana" w:hAnsi="Verdana"/>
        </w:rPr>
      </w:pPr>
    </w:p>
    <w:p w14:paraId="0377F0D5" w14:textId="4E2907AD" w:rsidR="008E356F" w:rsidRPr="00283AB0" w:rsidRDefault="008E356F" w:rsidP="008E356F">
      <w:pPr>
        <w:widowControl w:val="0"/>
        <w:autoSpaceDE w:val="0"/>
        <w:autoSpaceDN w:val="0"/>
        <w:adjustRightInd w:val="0"/>
        <w:spacing w:after="120"/>
        <w:rPr>
          <w:rFonts w:ascii="Verdana" w:hAnsi="Verdana"/>
        </w:rPr>
      </w:pPr>
      <w:r>
        <w:rPr>
          <w:rFonts w:ascii="Verdana" w:hAnsi="Verdana" w:cs="Verdana"/>
          <w:b/>
          <w:bCs/>
          <w:color w:val="B23E3C"/>
          <w:sz w:val="26"/>
          <w:szCs w:val="26"/>
        </w:rPr>
        <w:t>SPICE</w:t>
      </w:r>
      <w:r w:rsidRPr="00283AB0">
        <w:rPr>
          <w:rFonts w:ascii="Verdana" w:hAnsi="Verdana" w:cs="Verdana"/>
          <w:b/>
          <w:bCs/>
          <w:color w:val="B23E3C"/>
          <w:sz w:val="26"/>
          <w:szCs w:val="26"/>
        </w:rPr>
        <w:br/>
      </w:r>
      <w:r>
        <w:rPr>
          <w:rFonts w:ascii="Verdana" w:hAnsi="Verdana"/>
        </w:rPr>
        <w:t>The SharePoint based applications environment of ESA. SPICE is used to host files in Libraries, to manage data in Lists and to interact with users via Forms</w:t>
      </w:r>
      <w:r w:rsidR="00813E0F">
        <w:rPr>
          <w:rFonts w:ascii="Verdana" w:hAnsi="Verdana"/>
        </w:rPr>
        <w:t xml:space="preserve"> and via emails generated by the system</w:t>
      </w:r>
      <w:r>
        <w:rPr>
          <w:rFonts w:ascii="Verdana" w:hAnsi="Verdana"/>
        </w:rPr>
        <w:t xml:space="preserve">. SPICE also links Libraries , List and users in business processes implemented via workflows. </w:t>
      </w:r>
    </w:p>
    <w:p w14:paraId="3B6DEF09" w14:textId="77777777" w:rsidR="008E356F" w:rsidRPr="00283AB0" w:rsidRDefault="008E356F" w:rsidP="0030010A">
      <w:pPr>
        <w:widowControl w:val="0"/>
        <w:autoSpaceDE w:val="0"/>
        <w:autoSpaceDN w:val="0"/>
        <w:adjustRightInd w:val="0"/>
        <w:spacing w:after="80"/>
        <w:rPr>
          <w:rFonts w:ascii="Verdana" w:hAnsi="Verdana" w:cs="Verdana"/>
        </w:rPr>
      </w:pPr>
    </w:p>
    <w:p w14:paraId="06F3758B" w14:textId="77777777" w:rsidR="0030010A" w:rsidRPr="00283AB0" w:rsidRDefault="0030010A" w:rsidP="0030010A">
      <w:pPr>
        <w:widowControl w:val="0"/>
        <w:autoSpaceDE w:val="0"/>
        <w:autoSpaceDN w:val="0"/>
        <w:adjustRightInd w:val="0"/>
        <w:spacing w:after="80"/>
        <w:rPr>
          <w:rFonts w:ascii="Verdana" w:hAnsi="Verdana"/>
        </w:rPr>
      </w:pPr>
      <w:r w:rsidRPr="00283AB0">
        <w:rPr>
          <w:rFonts w:ascii="Verdana" w:hAnsi="Verdana" w:cs="Verdana"/>
          <w:b/>
          <w:bCs/>
          <w:color w:val="B23E3C"/>
          <w:sz w:val="26"/>
          <w:szCs w:val="26"/>
        </w:rPr>
        <w:t>Stakeholder</w:t>
      </w:r>
      <w:r w:rsidRPr="00283AB0">
        <w:rPr>
          <w:rFonts w:ascii="Verdana" w:hAnsi="Verdana" w:cs="Verdana"/>
          <w:b/>
          <w:bCs/>
          <w:color w:val="B23E3C"/>
          <w:sz w:val="26"/>
          <w:szCs w:val="26"/>
        </w:rPr>
        <w:br/>
      </w:r>
      <w:r w:rsidRPr="00283AB0">
        <w:rPr>
          <w:rFonts w:ascii="Verdana" w:hAnsi="Verdana"/>
        </w:rPr>
        <w:t>A stakeholder is a person or group with an interest in a particular category of solution or service.</w:t>
      </w:r>
      <w:r w:rsidRPr="00283AB0">
        <w:rPr>
          <w:rFonts w:ascii="Verdana" w:hAnsi="Verdana"/>
        </w:rPr>
        <w:br/>
      </w:r>
    </w:p>
    <w:p w14:paraId="151B316D" w14:textId="77777777" w:rsidR="00E25FA5" w:rsidRDefault="0030010A" w:rsidP="0030010A">
      <w:pPr>
        <w:widowControl w:val="0"/>
        <w:autoSpaceDE w:val="0"/>
        <w:autoSpaceDN w:val="0"/>
        <w:adjustRightInd w:val="0"/>
        <w:spacing w:after="80"/>
        <w:rPr>
          <w:rFonts w:ascii="Verdana" w:hAnsi="Verdana"/>
        </w:rPr>
      </w:pPr>
      <w:r w:rsidRPr="00283AB0">
        <w:rPr>
          <w:rFonts w:ascii="Verdana" w:hAnsi="Verdana" w:cs="Verdana"/>
          <w:b/>
          <w:bCs/>
          <w:color w:val="B23E3C"/>
          <w:sz w:val="26"/>
          <w:szCs w:val="26"/>
        </w:rPr>
        <w:t>Success Criteria</w:t>
      </w:r>
      <w:r w:rsidRPr="00283AB0">
        <w:rPr>
          <w:rFonts w:ascii="Verdana" w:hAnsi="Verdana" w:cs="Verdana"/>
          <w:b/>
          <w:bCs/>
          <w:color w:val="B23E3C"/>
          <w:sz w:val="26"/>
          <w:szCs w:val="26"/>
        </w:rPr>
        <w:br/>
      </w:r>
      <w:r w:rsidRPr="00283AB0">
        <w:rPr>
          <w:rFonts w:ascii="Verdana" w:hAnsi="Verdana"/>
        </w:rPr>
        <w:t>Objectives expressed as qualitative and/or quantitative targets (referring to the KPI) to be reached during the pre-operational stage indicating that the pre-operational services have been successful for the user/customer/stakeholder. They represent necessary conditions for the rollout of the service during the operational stage.</w:t>
      </w:r>
    </w:p>
    <w:p w14:paraId="7B584777" w14:textId="77777777" w:rsidR="00E25FA5" w:rsidRDefault="00E25FA5" w:rsidP="0030010A">
      <w:pPr>
        <w:widowControl w:val="0"/>
        <w:autoSpaceDE w:val="0"/>
        <w:autoSpaceDN w:val="0"/>
        <w:adjustRightInd w:val="0"/>
        <w:spacing w:after="80"/>
        <w:rPr>
          <w:rFonts w:ascii="Verdana" w:hAnsi="Verdana"/>
        </w:rPr>
      </w:pPr>
    </w:p>
    <w:p w14:paraId="44F0F856" w14:textId="71EF33C7" w:rsidR="0030010A" w:rsidRPr="00283AB0" w:rsidRDefault="00E25FA5" w:rsidP="0030010A">
      <w:pPr>
        <w:widowControl w:val="0"/>
        <w:autoSpaceDE w:val="0"/>
        <w:autoSpaceDN w:val="0"/>
        <w:adjustRightInd w:val="0"/>
        <w:spacing w:after="80"/>
        <w:rPr>
          <w:rFonts w:ascii="Verdana" w:hAnsi="Verdana"/>
        </w:rPr>
      </w:pPr>
      <w:r w:rsidRPr="00283AB0">
        <w:rPr>
          <w:rFonts w:ascii="Verdana" w:hAnsi="Verdana" w:cs="Verdana"/>
          <w:b/>
          <w:bCs/>
          <w:color w:val="B23E3C"/>
          <w:sz w:val="26"/>
          <w:szCs w:val="26"/>
        </w:rPr>
        <w:lastRenderedPageBreak/>
        <w:t>Su</w:t>
      </w:r>
      <w:r>
        <w:rPr>
          <w:rFonts w:ascii="Verdana" w:hAnsi="Verdana" w:cs="Verdana"/>
          <w:b/>
          <w:bCs/>
          <w:color w:val="B23E3C"/>
          <w:sz w:val="26"/>
          <w:szCs w:val="26"/>
        </w:rPr>
        <w:t>bcontractor</w:t>
      </w:r>
      <w:r w:rsidRPr="00283AB0">
        <w:rPr>
          <w:rFonts w:ascii="Verdana" w:hAnsi="Verdana" w:cs="Verdana"/>
          <w:b/>
          <w:bCs/>
          <w:color w:val="B23E3C"/>
          <w:sz w:val="26"/>
          <w:szCs w:val="26"/>
        </w:rPr>
        <w:br/>
      </w:r>
      <w:r w:rsidRPr="00E25FA5">
        <w:rPr>
          <w:rFonts w:ascii="Verdana" w:hAnsi="Verdana"/>
        </w:rPr>
        <w:t>The role of subcontractor (a.k.a. consortium partner) is reserved to companies that will contribute with a critical part of the work, namely in terms of being workpackage leaders, and their contribution cannot be easily replaced by another company. Furthermore, they will have a financial commitment to the project, as well as be involved in the commercial phase after the project, either by being part of the service value chain or obtaining revenues through IPR licensing. Note that the roles of project manager and future service provider are exclusive to the prime and cannot be delegated to subcontractors.</w:t>
      </w:r>
      <w:r w:rsidR="0030010A" w:rsidRPr="00283AB0">
        <w:rPr>
          <w:rFonts w:ascii="Verdana" w:hAnsi="Verdana"/>
        </w:rPr>
        <w:br/>
      </w:r>
    </w:p>
    <w:p w14:paraId="6B73E6D6" w14:textId="77777777" w:rsidR="0030010A" w:rsidRPr="00283AB0" w:rsidRDefault="0030010A" w:rsidP="0030010A">
      <w:pPr>
        <w:widowControl w:val="0"/>
        <w:autoSpaceDE w:val="0"/>
        <w:autoSpaceDN w:val="0"/>
        <w:adjustRightInd w:val="0"/>
        <w:spacing w:after="80"/>
        <w:rPr>
          <w:rFonts w:ascii="Verdana" w:hAnsi="Verdana"/>
        </w:rPr>
      </w:pPr>
      <w:r w:rsidRPr="00283AB0">
        <w:rPr>
          <w:rFonts w:ascii="Verdana" w:hAnsi="Verdana" w:cs="Verdana"/>
          <w:b/>
          <w:bCs/>
          <w:color w:val="B23E3C"/>
          <w:sz w:val="26"/>
          <w:szCs w:val="26"/>
        </w:rPr>
        <w:t>System</w:t>
      </w:r>
      <w:r w:rsidRPr="00283AB0">
        <w:rPr>
          <w:rFonts w:ascii="Verdana" w:hAnsi="Verdana" w:cs="Verdana"/>
          <w:b/>
          <w:bCs/>
          <w:color w:val="B23E3C"/>
          <w:sz w:val="26"/>
          <w:szCs w:val="26"/>
        </w:rPr>
        <w:br/>
      </w:r>
      <w:r w:rsidRPr="00283AB0">
        <w:rPr>
          <w:rFonts w:ascii="Verdana" w:hAnsi="Verdana"/>
        </w:rPr>
        <w:t xml:space="preserve">A functionally self-contained and integrated combination of hardware and/or software products, which represent the technological building blocks required to </w:t>
      </w:r>
      <w:r>
        <w:rPr>
          <w:rFonts w:ascii="Verdana" w:hAnsi="Verdana"/>
        </w:rPr>
        <w:t>deliver</w:t>
      </w:r>
      <w:r w:rsidRPr="00283AB0">
        <w:rPr>
          <w:rFonts w:ascii="Verdana" w:hAnsi="Verdana"/>
        </w:rPr>
        <w:t xml:space="preserve"> a </w:t>
      </w:r>
      <w:r>
        <w:rPr>
          <w:rFonts w:ascii="Verdana" w:hAnsi="Verdana"/>
        </w:rPr>
        <w:t>product/</w:t>
      </w:r>
      <w:r w:rsidRPr="00283AB0">
        <w:rPr>
          <w:rFonts w:ascii="Verdana" w:hAnsi="Verdana"/>
        </w:rPr>
        <w:t>service. The system, in its turn, can consist of a number of subsystems and equipment, representing a further breakdown of the technological platform.</w:t>
      </w:r>
      <w:r w:rsidRPr="00283AB0">
        <w:rPr>
          <w:rFonts w:ascii="Verdana" w:hAnsi="Verdana"/>
        </w:rPr>
        <w:br/>
      </w:r>
    </w:p>
    <w:p w14:paraId="586B99A6" w14:textId="77777777" w:rsidR="0030010A" w:rsidRPr="00283AB0" w:rsidRDefault="0030010A" w:rsidP="0030010A">
      <w:pPr>
        <w:widowControl w:val="0"/>
        <w:autoSpaceDE w:val="0"/>
        <w:autoSpaceDN w:val="0"/>
        <w:adjustRightInd w:val="0"/>
        <w:spacing w:after="80"/>
        <w:rPr>
          <w:rFonts w:ascii="Verdana" w:hAnsi="Verdana"/>
        </w:rPr>
      </w:pPr>
      <w:r w:rsidRPr="00283AB0">
        <w:rPr>
          <w:rFonts w:ascii="Verdana" w:hAnsi="Verdana" w:cs="Verdana"/>
          <w:b/>
          <w:bCs/>
          <w:color w:val="B23E3C"/>
          <w:sz w:val="26"/>
          <w:szCs w:val="26"/>
        </w:rPr>
        <w:t>System Attributes</w:t>
      </w:r>
      <w:r w:rsidRPr="00283AB0">
        <w:rPr>
          <w:rFonts w:ascii="Verdana" w:hAnsi="Verdana" w:cs="Verdana"/>
          <w:b/>
          <w:bCs/>
          <w:color w:val="B23E3C"/>
          <w:sz w:val="26"/>
          <w:szCs w:val="26"/>
        </w:rPr>
        <w:br/>
      </w:r>
      <w:r w:rsidRPr="00283AB0">
        <w:rPr>
          <w:rFonts w:ascii="Verdana" w:hAnsi="Verdana"/>
        </w:rPr>
        <w:t>Specific implementation of the system/service that needs to comply with the System Requirements.</w:t>
      </w:r>
      <w:r w:rsidRPr="00283AB0">
        <w:rPr>
          <w:rFonts w:ascii="Verdana" w:hAnsi="Verdana"/>
        </w:rPr>
        <w:br/>
      </w:r>
    </w:p>
    <w:p w14:paraId="32F26386" w14:textId="77777777" w:rsidR="0030010A" w:rsidRPr="00283AB0" w:rsidRDefault="0030010A" w:rsidP="0030010A">
      <w:pPr>
        <w:widowControl w:val="0"/>
        <w:autoSpaceDE w:val="0"/>
        <w:autoSpaceDN w:val="0"/>
        <w:adjustRightInd w:val="0"/>
        <w:spacing w:after="80"/>
        <w:rPr>
          <w:rFonts w:ascii="Verdana" w:hAnsi="Verdana"/>
        </w:rPr>
      </w:pPr>
      <w:r w:rsidRPr="00283AB0">
        <w:rPr>
          <w:rFonts w:ascii="Verdana" w:hAnsi="Verdana" w:cs="Verdana"/>
          <w:b/>
          <w:bCs/>
          <w:color w:val="B23E3C"/>
          <w:sz w:val="26"/>
          <w:szCs w:val="26"/>
        </w:rPr>
        <w:t>System Requirements (SR)</w:t>
      </w:r>
      <w:r w:rsidRPr="00283AB0">
        <w:rPr>
          <w:rFonts w:ascii="Verdana" w:hAnsi="Verdana" w:cs="Verdana"/>
          <w:b/>
          <w:bCs/>
          <w:color w:val="B23E3C"/>
          <w:sz w:val="26"/>
          <w:szCs w:val="26"/>
        </w:rPr>
        <w:br/>
      </w:r>
      <w:r w:rsidRPr="00283AB0">
        <w:rPr>
          <w:rFonts w:ascii="Verdana" w:hAnsi="Verdana"/>
        </w:rPr>
        <w:t xml:space="preserve">Statement typically originated by the designer about what the system shall do and/or shall be to </w:t>
      </w:r>
      <w:r w:rsidRPr="00524CBB">
        <w:rPr>
          <w:rFonts w:ascii="Verdana" w:hAnsi="Verdana"/>
        </w:rPr>
        <w:t>fulfil</w:t>
      </w:r>
      <w:r w:rsidRPr="00283AB0">
        <w:rPr>
          <w:rFonts w:ascii="Verdana" w:hAnsi="Verdana"/>
        </w:rPr>
        <w:t xml:space="preserve"> the User Requirements (e.g. associated to constraints, environment, operational and performance features). (The “HOW”).</w:t>
      </w:r>
      <w:r w:rsidRPr="00283AB0">
        <w:rPr>
          <w:rFonts w:ascii="Verdana" w:hAnsi="Verdana"/>
        </w:rPr>
        <w:br/>
      </w:r>
    </w:p>
    <w:p w14:paraId="3EF63440" w14:textId="77777777" w:rsidR="009B3709" w:rsidRPr="00283AB0" w:rsidRDefault="0030010A" w:rsidP="009B3709">
      <w:pPr>
        <w:widowControl w:val="0"/>
        <w:autoSpaceDE w:val="0"/>
        <w:autoSpaceDN w:val="0"/>
        <w:adjustRightInd w:val="0"/>
        <w:spacing w:after="80"/>
        <w:rPr>
          <w:rFonts w:ascii="Verdana" w:hAnsi="Verdana" w:cstheme="minorBidi"/>
        </w:rPr>
      </w:pPr>
      <w:r w:rsidRPr="00283AB0">
        <w:rPr>
          <w:rFonts w:ascii="Verdana" w:hAnsi="Verdana" w:cs="Verdana"/>
          <w:b/>
          <w:bCs/>
          <w:color w:val="B23E3C"/>
          <w:sz w:val="26"/>
          <w:szCs w:val="26"/>
        </w:rPr>
        <w:t>Target Market</w:t>
      </w:r>
      <w:r w:rsidRPr="00283AB0">
        <w:rPr>
          <w:rFonts w:ascii="Verdana" w:hAnsi="Verdana" w:cs="Verdana"/>
          <w:b/>
          <w:bCs/>
          <w:color w:val="B23E3C"/>
          <w:sz w:val="26"/>
          <w:szCs w:val="26"/>
        </w:rPr>
        <w:br/>
      </w:r>
      <w:r w:rsidRPr="00305836">
        <w:rPr>
          <w:rFonts w:ascii="Verdana" w:hAnsi="Verdana"/>
        </w:rPr>
        <w:t>is the percentage of the serviceable available market that a company aims to capture in the short term</w:t>
      </w:r>
      <w:r w:rsidRPr="00283AB0">
        <w:rPr>
          <w:rFonts w:ascii="Verdana" w:hAnsi="Verdana" w:cs="Verdana"/>
        </w:rPr>
        <w:br/>
      </w:r>
    </w:p>
    <w:p w14:paraId="17E0ECF0" w14:textId="0149E6E9" w:rsidR="0030010A" w:rsidRDefault="009B3709" w:rsidP="009B3709">
      <w:pPr>
        <w:widowControl w:val="0"/>
        <w:autoSpaceDE w:val="0"/>
        <w:autoSpaceDN w:val="0"/>
        <w:adjustRightInd w:val="0"/>
        <w:spacing w:after="80"/>
        <w:rPr>
          <w:rFonts w:ascii="Verdana" w:hAnsi="Verdana" w:cs="Verdana"/>
        </w:rPr>
      </w:pPr>
      <w:r w:rsidRPr="00283AB0">
        <w:rPr>
          <w:rFonts w:ascii="Verdana" w:hAnsi="Verdana" w:cs="Verdana"/>
          <w:b/>
          <w:bCs/>
          <w:color w:val="B23E3C"/>
          <w:sz w:val="26"/>
          <w:szCs w:val="26"/>
        </w:rPr>
        <w:t>T</w:t>
      </w:r>
      <w:r>
        <w:rPr>
          <w:rFonts w:ascii="Verdana" w:hAnsi="Verdana" w:cs="Verdana"/>
          <w:b/>
          <w:bCs/>
          <w:color w:val="B23E3C"/>
          <w:sz w:val="26"/>
          <w:szCs w:val="26"/>
        </w:rPr>
        <w:t>echnical Officer (TO)</w:t>
      </w:r>
      <w:r w:rsidRPr="00283AB0">
        <w:rPr>
          <w:rFonts w:ascii="Verdana" w:hAnsi="Verdana" w:cs="Verdana"/>
          <w:b/>
          <w:bCs/>
          <w:color w:val="B23E3C"/>
          <w:sz w:val="26"/>
          <w:szCs w:val="26"/>
        </w:rPr>
        <w:t xml:space="preserve"> </w:t>
      </w:r>
      <w:r w:rsidRPr="00283AB0">
        <w:rPr>
          <w:rFonts w:ascii="Verdana" w:hAnsi="Verdana" w:cs="Verdana"/>
          <w:b/>
          <w:bCs/>
          <w:color w:val="B23E3C"/>
          <w:sz w:val="26"/>
          <w:szCs w:val="26"/>
        </w:rPr>
        <w:br/>
      </w:r>
      <w:r>
        <w:rPr>
          <w:rFonts w:ascii="Verdana" w:hAnsi="Verdana" w:cs="Verdana"/>
        </w:rPr>
        <w:t xml:space="preserve">The ESA technical representative for a Business Applications contract. The TO is the main contact point for ESA, and he is involved from the early submission until contract conclusion. </w:t>
      </w:r>
    </w:p>
    <w:p w14:paraId="7CD27C3B" w14:textId="77777777" w:rsidR="009B3709" w:rsidRPr="00283AB0" w:rsidRDefault="009B3709" w:rsidP="009B3709">
      <w:pPr>
        <w:widowControl w:val="0"/>
        <w:autoSpaceDE w:val="0"/>
        <w:autoSpaceDN w:val="0"/>
        <w:adjustRightInd w:val="0"/>
        <w:spacing w:after="80"/>
        <w:rPr>
          <w:rFonts w:ascii="Verdana" w:hAnsi="Verdana" w:cstheme="minorBidi"/>
        </w:rPr>
      </w:pPr>
    </w:p>
    <w:p w14:paraId="2AEE8430" w14:textId="77777777" w:rsidR="0030010A" w:rsidRPr="00283AB0" w:rsidRDefault="0030010A" w:rsidP="0030010A">
      <w:pPr>
        <w:widowControl w:val="0"/>
        <w:autoSpaceDE w:val="0"/>
        <w:autoSpaceDN w:val="0"/>
        <w:adjustRightInd w:val="0"/>
        <w:spacing w:after="80"/>
        <w:rPr>
          <w:rFonts w:ascii="Verdana" w:hAnsi="Verdana" w:cs="Verdana"/>
        </w:rPr>
      </w:pPr>
      <w:r w:rsidRPr="00283AB0">
        <w:rPr>
          <w:rFonts w:ascii="Verdana" w:hAnsi="Verdana" w:cs="Verdana"/>
          <w:b/>
          <w:bCs/>
          <w:color w:val="B23E3C"/>
          <w:sz w:val="26"/>
          <w:szCs w:val="26"/>
        </w:rPr>
        <w:t>Time to Market</w:t>
      </w:r>
      <w:r w:rsidRPr="00283AB0">
        <w:rPr>
          <w:rFonts w:ascii="Verdana" w:hAnsi="Verdana" w:cs="Verdana"/>
          <w:b/>
          <w:bCs/>
          <w:color w:val="B23E3C"/>
          <w:sz w:val="26"/>
          <w:szCs w:val="26"/>
        </w:rPr>
        <w:br/>
      </w:r>
      <w:r w:rsidRPr="00283AB0">
        <w:rPr>
          <w:rFonts w:ascii="Verdana" w:hAnsi="Verdana" w:cs="Verdana"/>
        </w:rPr>
        <w:t xml:space="preserve">An expression of the time period for a </w:t>
      </w:r>
      <w:r>
        <w:rPr>
          <w:rFonts w:ascii="Verdana" w:hAnsi="Verdana" w:cs="Verdana"/>
        </w:rPr>
        <w:t>product</w:t>
      </w:r>
      <w:r w:rsidRPr="00283AB0">
        <w:rPr>
          <w:rFonts w:ascii="Verdana" w:hAnsi="Verdana" w:cs="Verdana"/>
        </w:rPr>
        <w:t>/service to be ready for use by users and paid by customers.</w:t>
      </w:r>
      <w:r w:rsidRPr="00283AB0">
        <w:rPr>
          <w:rFonts w:ascii="Verdana" w:hAnsi="Verdana" w:cs="Verdana"/>
        </w:rPr>
        <w:br/>
      </w:r>
    </w:p>
    <w:p w14:paraId="1B51E67A" w14:textId="77777777" w:rsidR="0030010A" w:rsidRPr="00283AB0" w:rsidRDefault="0030010A" w:rsidP="0030010A">
      <w:pPr>
        <w:widowControl w:val="0"/>
        <w:autoSpaceDE w:val="0"/>
        <w:autoSpaceDN w:val="0"/>
        <w:adjustRightInd w:val="0"/>
        <w:spacing w:after="80"/>
        <w:rPr>
          <w:rFonts w:ascii="Verdana" w:hAnsi="Verdana" w:cs="Verdana"/>
        </w:rPr>
      </w:pPr>
      <w:r w:rsidRPr="00283AB0">
        <w:rPr>
          <w:rFonts w:ascii="Verdana" w:hAnsi="Verdana" w:cs="Verdana"/>
          <w:b/>
          <w:bCs/>
          <w:color w:val="B23E3C"/>
          <w:sz w:val="26"/>
          <w:szCs w:val="26"/>
        </w:rPr>
        <w:t>Time to Revenue</w:t>
      </w:r>
      <w:r w:rsidRPr="00283AB0">
        <w:rPr>
          <w:rFonts w:ascii="Verdana" w:hAnsi="Verdana" w:cs="Verdana"/>
          <w:b/>
          <w:bCs/>
          <w:color w:val="B23E3C"/>
          <w:sz w:val="26"/>
          <w:szCs w:val="26"/>
        </w:rPr>
        <w:br/>
      </w:r>
      <w:r w:rsidRPr="00283AB0">
        <w:rPr>
          <w:rFonts w:ascii="Verdana" w:hAnsi="Verdana" w:cs="Verdana"/>
        </w:rPr>
        <w:t xml:space="preserve">An expression of the time period for a </w:t>
      </w:r>
      <w:r>
        <w:rPr>
          <w:rFonts w:ascii="Verdana" w:hAnsi="Verdana" w:cs="Verdana"/>
        </w:rPr>
        <w:t>product</w:t>
      </w:r>
      <w:r w:rsidRPr="00283AB0">
        <w:rPr>
          <w:rFonts w:ascii="Verdana" w:hAnsi="Verdana" w:cs="Verdana"/>
        </w:rPr>
        <w:t>/service to go from inception to revenue stage (i.e. when it will start generating revenue from customers).</w:t>
      </w:r>
    </w:p>
    <w:p w14:paraId="3003A346" w14:textId="77777777" w:rsidR="0030010A" w:rsidRPr="00283AB0" w:rsidRDefault="0030010A" w:rsidP="0030010A">
      <w:pPr>
        <w:widowControl w:val="0"/>
        <w:autoSpaceDE w:val="0"/>
        <w:autoSpaceDN w:val="0"/>
        <w:adjustRightInd w:val="0"/>
        <w:spacing w:after="80"/>
        <w:rPr>
          <w:rFonts w:ascii="Verdana" w:hAnsi="Verdana" w:cs="Verdana"/>
        </w:rPr>
      </w:pPr>
      <w:r w:rsidRPr="00283AB0">
        <w:rPr>
          <w:rFonts w:ascii="Verdana" w:hAnsi="Verdana" w:cs="Verdana"/>
        </w:rPr>
        <w:lastRenderedPageBreak/>
        <w:br/>
      </w:r>
      <w:r w:rsidRPr="00283AB0">
        <w:rPr>
          <w:rFonts w:ascii="Verdana" w:hAnsi="Verdana" w:cs="Verdana"/>
          <w:b/>
          <w:bCs/>
          <w:color w:val="B23E3C"/>
          <w:sz w:val="26"/>
          <w:szCs w:val="26"/>
        </w:rPr>
        <w:t>Total Available Market (TAM)</w:t>
      </w:r>
    </w:p>
    <w:p w14:paraId="169B7CD0" w14:textId="77777777" w:rsidR="0030010A" w:rsidRPr="00283AB0" w:rsidRDefault="0030010A" w:rsidP="0030010A">
      <w:pPr>
        <w:widowControl w:val="0"/>
        <w:autoSpaceDE w:val="0"/>
        <w:autoSpaceDN w:val="0"/>
        <w:adjustRightInd w:val="0"/>
        <w:spacing w:after="80"/>
        <w:rPr>
          <w:rFonts w:ascii="Verdana" w:hAnsi="Verdana" w:cs="Verdana"/>
        </w:rPr>
      </w:pPr>
      <w:r w:rsidRPr="00283AB0">
        <w:rPr>
          <w:rFonts w:ascii="Verdana" w:hAnsi="Verdana" w:cs="Verdana"/>
        </w:rPr>
        <w:t>or Total Addressable Market, is the total market demand for a product or service. I represent the revenue opportunity available for a product/s and/or service/s. It counts the total of all unit sales of all competing product/s and/or service/s</w:t>
      </w:r>
    </w:p>
    <w:p w14:paraId="660FFCDF" w14:textId="77777777" w:rsidR="0030010A" w:rsidRPr="00283AB0" w:rsidRDefault="0030010A" w:rsidP="0030010A">
      <w:pPr>
        <w:widowControl w:val="0"/>
        <w:autoSpaceDE w:val="0"/>
        <w:autoSpaceDN w:val="0"/>
        <w:adjustRightInd w:val="0"/>
        <w:spacing w:after="80"/>
        <w:rPr>
          <w:rFonts w:ascii="Verdana" w:hAnsi="Verdana" w:cs="Verdana"/>
        </w:rPr>
      </w:pPr>
    </w:p>
    <w:p w14:paraId="0E64D187" w14:textId="77777777" w:rsidR="0030010A" w:rsidRPr="00283AB0" w:rsidRDefault="0030010A" w:rsidP="0030010A">
      <w:pPr>
        <w:widowControl w:val="0"/>
        <w:autoSpaceDE w:val="0"/>
        <w:autoSpaceDN w:val="0"/>
        <w:adjustRightInd w:val="0"/>
        <w:spacing w:after="80"/>
        <w:rPr>
          <w:rFonts w:ascii="Verdana" w:hAnsi="Verdana"/>
        </w:rPr>
      </w:pPr>
      <w:r w:rsidRPr="00283AB0">
        <w:rPr>
          <w:rFonts w:ascii="Verdana" w:hAnsi="Verdana" w:cs="Verdana"/>
          <w:b/>
          <w:bCs/>
          <w:color w:val="B23E3C"/>
          <w:sz w:val="26"/>
          <w:szCs w:val="26"/>
        </w:rPr>
        <w:t>Traceability Matrix</w:t>
      </w:r>
      <w:r w:rsidRPr="00283AB0">
        <w:rPr>
          <w:rFonts w:ascii="Verdana" w:hAnsi="Verdana" w:cs="Verdana"/>
          <w:b/>
          <w:bCs/>
          <w:color w:val="B23E3C"/>
          <w:sz w:val="26"/>
          <w:szCs w:val="26"/>
        </w:rPr>
        <w:br/>
      </w:r>
      <w:r w:rsidRPr="00283AB0">
        <w:rPr>
          <w:rFonts w:ascii="Verdana" w:hAnsi="Verdana"/>
        </w:rPr>
        <w:t>Verification method used to check that the set of elements A is correctly translated and matched to the set of elements B. For instance, URs to SRs, or Tests to SRs.</w:t>
      </w:r>
      <w:r w:rsidRPr="00283AB0">
        <w:rPr>
          <w:rFonts w:ascii="Verdana" w:hAnsi="Verdana"/>
        </w:rPr>
        <w:br/>
      </w:r>
    </w:p>
    <w:p w14:paraId="4CC6EBB4" w14:textId="77777777" w:rsidR="0030010A" w:rsidRPr="00283AB0" w:rsidRDefault="0030010A" w:rsidP="0030010A">
      <w:pPr>
        <w:widowControl w:val="0"/>
        <w:autoSpaceDE w:val="0"/>
        <w:autoSpaceDN w:val="0"/>
        <w:adjustRightInd w:val="0"/>
        <w:spacing w:after="80"/>
        <w:rPr>
          <w:rFonts w:ascii="Verdana" w:hAnsi="Verdana" w:cs="Verdana"/>
          <w:b/>
          <w:bCs/>
          <w:color w:val="B23E3C"/>
          <w:sz w:val="26"/>
          <w:szCs w:val="26"/>
        </w:rPr>
      </w:pPr>
      <w:r w:rsidRPr="00283AB0">
        <w:rPr>
          <w:rFonts w:ascii="Verdana" w:hAnsi="Verdana" w:cs="Verdana"/>
          <w:b/>
          <w:bCs/>
          <w:color w:val="B23E3C"/>
          <w:sz w:val="26"/>
          <w:szCs w:val="26"/>
        </w:rPr>
        <w:t>Turnover</w:t>
      </w:r>
      <w:r w:rsidRPr="00283AB0">
        <w:rPr>
          <w:rFonts w:ascii="Verdana" w:hAnsi="Verdana" w:cs="Verdana"/>
          <w:b/>
          <w:bCs/>
          <w:color w:val="B23E3C"/>
          <w:sz w:val="26"/>
          <w:szCs w:val="26"/>
        </w:rPr>
        <w:br/>
      </w:r>
      <w:r w:rsidRPr="00283AB0">
        <w:rPr>
          <w:rFonts w:ascii="Verdana" w:hAnsi="Verdana" w:cs="Verdana"/>
        </w:rPr>
        <w:t>Turnover is the total/gross amount of sales for a given product, service or company. Turnover is also a term used to describe Revenue.</w:t>
      </w:r>
      <w:r w:rsidRPr="00283AB0">
        <w:rPr>
          <w:rFonts w:ascii="Verdana" w:hAnsi="Verdana" w:cs="Verdana"/>
        </w:rPr>
        <w:br/>
      </w:r>
    </w:p>
    <w:p w14:paraId="064D330F" w14:textId="77777777" w:rsidR="0030010A" w:rsidRPr="00283AB0" w:rsidRDefault="0030010A" w:rsidP="0030010A">
      <w:pPr>
        <w:widowControl w:val="0"/>
        <w:autoSpaceDE w:val="0"/>
        <w:autoSpaceDN w:val="0"/>
        <w:adjustRightInd w:val="0"/>
        <w:spacing w:after="80"/>
        <w:rPr>
          <w:rFonts w:ascii="Verdana" w:hAnsi="Verdana"/>
        </w:rPr>
      </w:pPr>
      <w:r w:rsidRPr="00283AB0">
        <w:rPr>
          <w:rFonts w:ascii="Verdana" w:hAnsi="Verdana" w:cs="Verdana"/>
          <w:b/>
          <w:bCs/>
          <w:color w:val="B23E3C"/>
          <w:sz w:val="26"/>
          <w:szCs w:val="26"/>
        </w:rPr>
        <w:t>Use Case</w:t>
      </w:r>
      <w:r w:rsidRPr="00283AB0">
        <w:rPr>
          <w:rFonts w:ascii="Verdana" w:hAnsi="Verdana" w:cs="Verdana"/>
          <w:b/>
          <w:bCs/>
          <w:color w:val="B23E3C"/>
          <w:sz w:val="26"/>
          <w:szCs w:val="26"/>
        </w:rPr>
        <w:br/>
      </w:r>
      <w:r w:rsidRPr="00283AB0">
        <w:rPr>
          <w:rFonts w:ascii="Verdana" w:hAnsi="Verdana"/>
        </w:rPr>
        <w:t xml:space="preserve">Formal description of steps or actions between the user and the </w:t>
      </w:r>
      <w:r>
        <w:rPr>
          <w:rFonts w:ascii="Verdana" w:hAnsi="Verdana"/>
        </w:rPr>
        <w:t>product/service</w:t>
      </w:r>
      <w:r w:rsidRPr="00283AB0">
        <w:rPr>
          <w:rFonts w:ascii="Verdana" w:hAnsi="Verdana"/>
        </w:rPr>
        <w:t>; usually represented by detailed diagrams (e.g. Unified Modeling Language, UML).</w:t>
      </w:r>
      <w:r w:rsidRPr="00283AB0">
        <w:rPr>
          <w:rFonts w:ascii="Verdana" w:hAnsi="Verdana"/>
        </w:rPr>
        <w:br/>
      </w:r>
    </w:p>
    <w:p w14:paraId="5AAC71AE" w14:textId="77777777" w:rsidR="0030010A" w:rsidRPr="00283AB0" w:rsidRDefault="0030010A" w:rsidP="0030010A">
      <w:pPr>
        <w:widowControl w:val="0"/>
        <w:autoSpaceDE w:val="0"/>
        <w:autoSpaceDN w:val="0"/>
        <w:adjustRightInd w:val="0"/>
        <w:spacing w:after="80"/>
        <w:rPr>
          <w:rFonts w:ascii="Verdana" w:hAnsi="Verdana" w:cs="Verdana"/>
        </w:rPr>
      </w:pPr>
      <w:r w:rsidRPr="00283AB0">
        <w:rPr>
          <w:rFonts w:ascii="Verdana" w:hAnsi="Verdana" w:cs="Verdana"/>
          <w:b/>
          <w:bCs/>
          <w:color w:val="B23E3C"/>
          <w:sz w:val="26"/>
          <w:szCs w:val="26"/>
        </w:rPr>
        <w:t>User</w:t>
      </w:r>
      <w:r w:rsidRPr="00283AB0">
        <w:rPr>
          <w:rFonts w:ascii="Verdana" w:hAnsi="Verdana" w:cs="Verdana"/>
          <w:b/>
          <w:bCs/>
          <w:color w:val="B23E3C"/>
          <w:sz w:val="26"/>
          <w:szCs w:val="26"/>
        </w:rPr>
        <w:br/>
      </w:r>
      <w:r w:rsidRPr="00283AB0">
        <w:rPr>
          <w:rFonts w:ascii="Verdana" w:hAnsi="Verdana"/>
        </w:rPr>
        <w:t xml:space="preserve">A User is a person or group with interest in utilising the </w:t>
      </w:r>
      <w:r>
        <w:rPr>
          <w:rFonts w:ascii="Verdana" w:hAnsi="Verdana"/>
        </w:rPr>
        <w:t>product</w:t>
      </w:r>
      <w:r w:rsidRPr="00283AB0">
        <w:rPr>
          <w:rFonts w:ascii="Verdana" w:hAnsi="Verdana"/>
        </w:rPr>
        <w:t xml:space="preserve">/service to be developed and involved in its validation. </w:t>
      </w:r>
      <w:r w:rsidRPr="00283AB0">
        <w:rPr>
          <w:rFonts w:ascii="Verdana" w:hAnsi="Verdana" w:cs="Verdana"/>
        </w:rPr>
        <w:t xml:space="preserve">Users are often confused with commercial customers, but they are not necessarily the same thing. For example, a rail operator that purchases a </w:t>
      </w:r>
      <w:r>
        <w:rPr>
          <w:rFonts w:ascii="Verdana" w:hAnsi="Verdana" w:cs="Verdana"/>
        </w:rPr>
        <w:t>product</w:t>
      </w:r>
      <w:r w:rsidRPr="00283AB0">
        <w:rPr>
          <w:rFonts w:ascii="Verdana" w:hAnsi="Verdana" w:cs="Verdana"/>
        </w:rPr>
        <w:t xml:space="preserve">/service to deploy on its trains is the customer, while the passengers on the trains who use the </w:t>
      </w:r>
      <w:r>
        <w:rPr>
          <w:rFonts w:ascii="Verdana" w:hAnsi="Verdana" w:cs="Verdana"/>
        </w:rPr>
        <w:t>product</w:t>
      </w:r>
      <w:r w:rsidRPr="00283AB0">
        <w:rPr>
          <w:rFonts w:ascii="Verdana" w:hAnsi="Verdana" w:cs="Verdana"/>
        </w:rPr>
        <w:t>/service are the users.</w:t>
      </w:r>
      <w:r w:rsidRPr="00283AB0">
        <w:rPr>
          <w:rFonts w:ascii="Verdana" w:hAnsi="Verdana" w:cs="Verdana"/>
        </w:rPr>
        <w:br/>
      </w:r>
    </w:p>
    <w:p w14:paraId="249218FF" w14:textId="77777777" w:rsidR="0030010A" w:rsidRPr="00283AB0" w:rsidRDefault="0030010A" w:rsidP="0030010A">
      <w:pPr>
        <w:widowControl w:val="0"/>
        <w:autoSpaceDE w:val="0"/>
        <w:autoSpaceDN w:val="0"/>
        <w:adjustRightInd w:val="0"/>
        <w:spacing w:after="80"/>
        <w:rPr>
          <w:rFonts w:ascii="Verdana" w:hAnsi="Verdana"/>
        </w:rPr>
      </w:pPr>
      <w:r w:rsidRPr="00283AB0">
        <w:rPr>
          <w:rFonts w:ascii="Verdana" w:hAnsi="Verdana" w:cs="Verdana"/>
          <w:b/>
          <w:bCs/>
          <w:color w:val="B23E3C"/>
          <w:sz w:val="26"/>
          <w:szCs w:val="26"/>
        </w:rPr>
        <w:t>User Need</w:t>
      </w:r>
      <w:r w:rsidRPr="00283AB0">
        <w:rPr>
          <w:rFonts w:ascii="Verdana" w:hAnsi="Verdana" w:cs="Verdana"/>
          <w:b/>
          <w:bCs/>
          <w:color w:val="B23E3C"/>
          <w:sz w:val="26"/>
          <w:szCs w:val="26"/>
        </w:rPr>
        <w:br/>
      </w:r>
      <w:r w:rsidRPr="00283AB0">
        <w:rPr>
          <w:rFonts w:ascii="Verdana" w:hAnsi="Verdana"/>
        </w:rPr>
        <w:t>A qualitative improvement as desired and expressed by the user, not necessarily verifiable.</w:t>
      </w:r>
      <w:r w:rsidRPr="00283AB0">
        <w:rPr>
          <w:rFonts w:ascii="Verdana" w:hAnsi="Verdana"/>
        </w:rPr>
        <w:br/>
      </w:r>
    </w:p>
    <w:p w14:paraId="13D5C0FC" w14:textId="77777777" w:rsidR="0030010A" w:rsidRPr="00283AB0" w:rsidRDefault="0030010A" w:rsidP="0030010A">
      <w:pPr>
        <w:widowControl w:val="0"/>
        <w:autoSpaceDE w:val="0"/>
        <w:autoSpaceDN w:val="0"/>
        <w:adjustRightInd w:val="0"/>
        <w:spacing w:after="80"/>
        <w:rPr>
          <w:rFonts w:ascii="Verdana" w:hAnsi="Verdana"/>
        </w:rPr>
      </w:pPr>
      <w:r w:rsidRPr="00283AB0">
        <w:rPr>
          <w:rFonts w:ascii="Verdana" w:hAnsi="Verdana" w:cs="Verdana"/>
          <w:b/>
          <w:bCs/>
          <w:color w:val="B23E3C"/>
          <w:sz w:val="26"/>
          <w:szCs w:val="26"/>
        </w:rPr>
        <w:t>User Requirement (UR)</w:t>
      </w:r>
      <w:r w:rsidRPr="00283AB0">
        <w:rPr>
          <w:rFonts w:ascii="Verdana" w:hAnsi="Verdana" w:cs="Verdana"/>
          <w:b/>
          <w:bCs/>
          <w:color w:val="B23E3C"/>
          <w:sz w:val="26"/>
          <w:szCs w:val="26"/>
        </w:rPr>
        <w:br/>
      </w:r>
      <w:r w:rsidRPr="00283AB0">
        <w:rPr>
          <w:rFonts w:ascii="Verdana" w:hAnsi="Verdana"/>
        </w:rPr>
        <w:t xml:space="preserve">Statement originated by the users describing the functions, performance and capabilities that the </w:t>
      </w:r>
      <w:r>
        <w:rPr>
          <w:rFonts w:ascii="Verdana" w:hAnsi="Verdana"/>
        </w:rPr>
        <w:t>product/service</w:t>
      </w:r>
      <w:r w:rsidRPr="00283AB0">
        <w:rPr>
          <w:rFonts w:ascii="Verdana" w:hAnsi="Verdana"/>
        </w:rPr>
        <w:t xml:space="preserve"> will bring to them during its</w:t>
      </w:r>
      <w:r w:rsidRPr="00524CBB">
        <w:rPr>
          <w:rFonts w:ascii="Verdana" w:hAnsi="Verdana"/>
        </w:rPr>
        <w:t xml:space="preserve"> utilisation</w:t>
      </w:r>
      <w:r w:rsidRPr="00283AB0">
        <w:rPr>
          <w:rFonts w:ascii="Verdana" w:hAnsi="Verdana"/>
        </w:rPr>
        <w:t xml:space="preserve"> (the “WHAT”).</w:t>
      </w:r>
      <w:r w:rsidRPr="00283AB0">
        <w:rPr>
          <w:rFonts w:ascii="Verdana" w:hAnsi="Verdana"/>
        </w:rPr>
        <w:br/>
      </w:r>
    </w:p>
    <w:p w14:paraId="0A594EEE" w14:textId="77777777" w:rsidR="0030010A" w:rsidRPr="00283AB0" w:rsidRDefault="0030010A" w:rsidP="0030010A">
      <w:pPr>
        <w:widowControl w:val="0"/>
        <w:autoSpaceDE w:val="0"/>
        <w:autoSpaceDN w:val="0"/>
        <w:adjustRightInd w:val="0"/>
        <w:spacing w:after="80"/>
        <w:rPr>
          <w:rFonts w:ascii="Verdana" w:hAnsi="Verdana" w:cs="Verdana"/>
          <w:b/>
          <w:bCs/>
          <w:color w:val="B23E3C"/>
          <w:sz w:val="26"/>
          <w:szCs w:val="26"/>
        </w:rPr>
      </w:pPr>
      <w:r w:rsidRPr="00283AB0">
        <w:rPr>
          <w:rFonts w:ascii="Verdana" w:hAnsi="Verdana" w:cs="Verdana"/>
          <w:b/>
          <w:bCs/>
          <w:color w:val="B23E3C"/>
          <w:sz w:val="26"/>
          <w:szCs w:val="26"/>
        </w:rPr>
        <w:t>Validation</w:t>
      </w:r>
      <w:r w:rsidRPr="00283AB0">
        <w:rPr>
          <w:rFonts w:ascii="Verdana" w:hAnsi="Verdana" w:cs="Verdana"/>
          <w:b/>
          <w:bCs/>
          <w:color w:val="B23E3C"/>
          <w:sz w:val="26"/>
          <w:szCs w:val="26"/>
        </w:rPr>
        <w:br/>
      </w:r>
      <w:r w:rsidRPr="00283AB0">
        <w:rPr>
          <w:rFonts w:ascii="Verdana" w:hAnsi="Verdana"/>
        </w:rPr>
        <w:t xml:space="preserve">Process which demonstrates that the product is able to accomplish its intended use in the intended operational environment. The user shall have a key role in this process. Validation addresses whether a product will satisfy the needs of its users. </w:t>
      </w:r>
      <w:r w:rsidRPr="00283AB0">
        <w:rPr>
          <w:rFonts w:ascii="Verdana" w:hAnsi="Verdana"/>
        </w:rPr>
        <w:br/>
        <w:t>Validation proves it is the right product.</w:t>
      </w:r>
      <w:r w:rsidRPr="00283AB0">
        <w:rPr>
          <w:rFonts w:ascii="Verdana" w:hAnsi="Verdana"/>
        </w:rPr>
        <w:br/>
      </w:r>
    </w:p>
    <w:p w14:paraId="1F35A999" w14:textId="77777777" w:rsidR="0030010A" w:rsidRDefault="0030010A" w:rsidP="0030010A">
      <w:pPr>
        <w:widowControl w:val="0"/>
        <w:autoSpaceDE w:val="0"/>
        <w:autoSpaceDN w:val="0"/>
        <w:adjustRightInd w:val="0"/>
        <w:spacing w:after="80"/>
        <w:rPr>
          <w:rFonts w:ascii="Verdana" w:hAnsi="Verdana" w:cs="Verdana"/>
        </w:rPr>
      </w:pPr>
      <w:r w:rsidRPr="00283AB0">
        <w:rPr>
          <w:rFonts w:ascii="Verdana" w:hAnsi="Verdana" w:cs="Verdana"/>
          <w:b/>
          <w:bCs/>
          <w:color w:val="B23E3C"/>
          <w:sz w:val="26"/>
          <w:szCs w:val="26"/>
        </w:rPr>
        <w:t>Value Chain</w:t>
      </w:r>
      <w:r w:rsidRPr="00283AB0">
        <w:rPr>
          <w:rFonts w:ascii="Verdana" w:hAnsi="Verdana" w:cs="Verdana"/>
          <w:b/>
          <w:bCs/>
          <w:color w:val="B23E3C"/>
          <w:sz w:val="26"/>
          <w:szCs w:val="26"/>
        </w:rPr>
        <w:br/>
      </w:r>
      <w:r w:rsidRPr="00283AB0">
        <w:rPr>
          <w:rFonts w:ascii="Verdana" w:hAnsi="Verdana" w:cs="Verdana"/>
        </w:rPr>
        <w:t>An informal set of</w:t>
      </w:r>
      <w:r w:rsidRPr="00524CBB">
        <w:rPr>
          <w:rFonts w:ascii="Verdana" w:hAnsi="Verdana" w:cs="Verdana"/>
        </w:rPr>
        <w:t xml:space="preserve"> organisations</w:t>
      </w:r>
      <w:r w:rsidRPr="00283AB0">
        <w:rPr>
          <w:rFonts w:ascii="Verdana" w:hAnsi="Verdana" w:cs="Verdana"/>
        </w:rPr>
        <w:t xml:space="preserve"> that participate together in an ecosystem to satisfy the needs of users and other stakeholders.</w:t>
      </w:r>
      <w:r w:rsidRPr="00524CBB">
        <w:rPr>
          <w:rFonts w:ascii="Verdana" w:hAnsi="Verdana" w:cs="Verdana"/>
        </w:rPr>
        <w:t xml:space="preserve"> Organisations</w:t>
      </w:r>
      <w:r w:rsidRPr="00283AB0">
        <w:rPr>
          <w:rFonts w:ascii="Verdana" w:hAnsi="Verdana" w:cs="Verdana"/>
        </w:rPr>
        <w:t xml:space="preserve"> participate at specific levels of a Value Chain to add capabilities to complement other components or solutions in the chain. Companies in a Value Chain look to collaborate with other members of the same chain in areas such as marketing, sales, and development.</w:t>
      </w:r>
      <w:r w:rsidRPr="00283AB0">
        <w:rPr>
          <w:rFonts w:ascii="Verdana" w:hAnsi="Verdana" w:cs="Verdana"/>
        </w:rPr>
        <w:br/>
      </w:r>
    </w:p>
    <w:p w14:paraId="68B821B4" w14:textId="77777777" w:rsidR="0030010A" w:rsidRDefault="0030010A" w:rsidP="0030010A">
      <w:pPr>
        <w:widowControl w:val="0"/>
        <w:autoSpaceDE w:val="0"/>
        <w:autoSpaceDN w:val="0"/>
        <w:adjustRightInd w:val="0"/>
        <w:spacing w:after="80"/>
        <w:rPr>
          <w:rFonts w:ascii="Verdana" w:hAnsi="Verdana" w:cs="Verdana"/>
        </w:rPr>
      </w:pPr>
      <w:r>
        <w:rPr>
          <w:rFonts w:ascii="Verdana" w:hAnsi="Verdana" w:cs="Verdana"/>
          <w:b/>
          <w:bCs/>
          <w:color w:val="B23E3C"/>
          <w:sz w:val="26"/>
          <w:szCs w:val="26"/>
        </w:rPr>
        <w:t>Value Map</w:t>
      </w:r>
      <w:r w:rsidRPr="00D413BF">
        <w:rPr>
          <w:rFonts w:ascii="Verdana" w:hAnsi="Verdana" w:cs="Verdana"/>
          <w:b/>
          <w:bCs/>
          <w:color w:val="B23E3C"/>
          <w:sz w:val="26"/>
          <w:szCs w:val="26"/>
        </w:rPr>
        <w:br/>
      </w:r>
      <w:r w:rsidRPr="00D413BF">
        <w:rPr>
          <w:rFonts w:ascii="Verdana" w:hAnsi="Verdana" w:cs="Verdana"/>
        </w:rPr>
        <w:t xml:space="preserve">A visual tool used to </w:t>
      </w:r>
      <w:r>
        <w:rPr>
          <w:rFonts w:ascii="Verdana" w:hAnsi="Verdana" w:cs="Verdana"/>
        </w:rPr>
        <w:t xml:space="preserve">show the competitive advantage of a solution showing ow you </w:t>
      </w:r>
      <w:r w:rsidRPr="006B3D53">
        <w:rPr>
          <w:rFonts w:ascii="Verdana" w:hAnsi="Verdana" w:cs="Verdana"/>
        </w:rPr>
        <w:t>differentiate from competitor/s</w:t>
      </w:r>
      <w:r>
        <w:rPr>
          <w:rFonts w:ascii="Verdana" w:hAnsi="Verdana" w:cs="Verdana"/>
        </w:rPr>
        <w:t xml:space="preserve"> highlighting the difference from your product/service features</w:t>
      </w:r>
    </w:p>
    <w:p w14:paraId="7AF1EF66" w14:textId="77777777" w:rsidR="0030010A" w:rsidRPr="00283AB0" w:rsidRDefault="0030010A" w:rsidP="0030010A">
      <w:pPr>
        <w:widowControl w:val="0"/>
        <w:autoSpaceDE w:val="0"/>
        <w:autoSpaceDN w:val="0"/>
        <w:adjustRightInd w:val="0"/>
        <w:spacing w:after="80"/>
        <w:rPr>
          <w:rFonts w:ascii="Verdana" w:hAnsi="Verdana" w:cs="Verdana"/>
        </w:rPr>
      </w:pPr>
    </w:p>
    <w:p w14:paraId="2E7A034F" w14:textId="77777777" w:rsidR="0030010A" w:rsidRPr="00283AB0" w:rsidRDefault="0030010A" w:rsidP="0030010A">
      <w:pPr>
        <w:widowControl w:val="0"/>
        <w:autoSpaceDE w:val="0"/>
        <w:autoSpaceDN w:val="0"/>
        <w:adjustRightInd w:val="0"/>
        <w:spacing w:after="80"/>
        <w:rPr>
          <w:rFonts w:ascii="Verdana" w:hAnsi="Verdana" w:cs="Verdana"/>
          <w:b/>
          <w:bCs/>
          <w:color w:val="B23E3C"/>
          <w:sz w:val="26"/>
          <w:szCs w:val="26"/>
        </w:rPr>
      </w:pPr>
      <w:r w:rsidRPr="00283AB0">
        <w:rPr>
          <w:rFonts w:ascii="Verdana" w:hAnsi="Verdana" w:cs="Verdana"/>
          <w:b/>
          <w:bCs/>
          <w:color w:val="B23E3C"/>
          <w:sz w:val="26"/>
          <w:szCs w:val="26"/>
        </w:rPr>
        <w:t>Value Proposition</w:t>
      </w:r>
    </w:p>
    <w:p w14:paraId="19DDACDE" w14:textId="77777777" w:rsidR="0030010A" w:rsidRPr="00283AB0" w:rsidRDefault="0030010A" w:rsidP="0030010A">
      <w:pPr>
        <w:widowControl w:val="0"/>
        <w:autoSpaceDE w:val="0"/>
        <w:autoSpaceDN w:val="0"/>
        <w:adjustRightInd w:val="0"/>
        <w:spacing w:after="80"/>
        <w:rPr>
          <w:rFonts w:ascii="Verdana" w:hAnsi="Verdana" w:cs="Verdana"/>
        </w:rPr>
      </w:pPr>
      <w:r w:rsidRPr="00283AB0">
        <w:rPr>
          <w:rFonts w:ascii="Verdana" w:hAnsi="Verdana" w:cs="Verdana"/>
        </w:rPr>
        <w:t xml:space="preserve">Also called the Value Statement. This is a statement of the value that a company or solution offers to its customers and/or partners. A Value Statement is expressed from the perspective of the value to the target customer and addresses the main benefit derived by the use of the </w:t>
      </w:r>
      <w:r>
        <w:rPr>
          <w:rFonts w:ascii="Verdana" w:hAnsi="Verdana" w:cs="Verdana"/>
        </w:rPr>
        <w:t>product</w:t>
      </w:r>
      <w:r w:rsidRPr="00283AB0">
        <w:rPr>
          <w:rFonts w:ascii="Verdana" w:hAnsi="Verdana" w:cs="Verdana"/>
        </w:rPr>
        <w:t>/service.</w:t>
      </w:r>
      <w:r w:rsidRPr="00283AB0">
        <w:rPr>
          <w:rFonts w:ascii="Verdana" w:hAnsi="Verdana" w:cs="Verdana"/>
        </w:rPr>
        <w:br/>
      </w:r>
    </w:p>
    <w:p w14:paraId="683D78D8" w14:textId="77777777" w:rsidR="0030010A" w:rsidRDefault="0030010A" w:rsidP="0030010A">
      <w:pPr>
        <w:widowControl w:val="0"/>
        <w:autoSpaceDE w:val="0"/>
        <w:autoSpaceDN w:val="0"/>
        <w:adjustRightInd w:val="0"/>
        <w:spacing w:after="80"/>
        <w:rPr>
          <w:rFonts w:ascii="Verdana" w:hAnsi="Verdana"/>
        </w:rPr>
      </w:pPr>
      <w:r w:rsidRPr="00283AB0">
        <w:rPr>
          <w:rFonts w:ascii="Verdana" w:hAnsi="Verdana" w:cs="Verdana"/>
          <w:b/>
          <w:bCs/>
          <w:color w:val="B23E3C"/>
          <w:sz w:val="26"/>
          <w:szCs w:val="26"/>
        </w:rPr>
        <w:t>Verification</w:t>
      </w:r>
      <w:r w:rsidRPr="00283AB0">
        <w:rPr>
          <w:rFonts w:ascii="Verdana" w:hAnsi="Verdana" w:cs="Verdana"/>
          <w:b/>
          <w:bCs/>
          <w:color w:val="B23E3C"/>
          <w:sz w:val="26"/>
          <w:szCs w:val="26"/>
        </w:rPr>
        <w:br/>
      </w:r>
      <w:r w:rsidRPr="00283AB0">
        <w:rPr>
          <w:rFonts w:ascii="Verdana" w:hAnsi="Verdana"/>
        </w:rPr>
        <w:t>Process to obtain confirmation that a system has been implemented according to the System Requirements (has it</w:t>
      </w:r>
      <w:r w:rsidRPr="00283AB0">
        <w:rPr>
          <w:rFonts w:ascii="Verdana" w:hAnsi="Verdana"/>
          <w:b/>
        </w:rPr>
        <w:t xml:space="preserve"> </w:t>
      </w:r>
      <w:r w:rsidRPr="00283AB0">
        <w:rPr>
          <w:rFonts w:ascii="Verdana" w:hAnsi="Verdana"/>
        </w:rPr>
        <w:t xml:space="preserve">been produced according to the design). This is usually done through a verification method. Users are not involved in the Verification. </w:t>
      </w:r>
    </w:p>
    <w:p w14:paraId="1951D927" w14:textId="77777777" w:rsidR="0030010A" w:rsidRPr="00283AB0" w:rsidRDefault="0030010A" w:rsidP="0030010A">
      <w:pPr>
        <w:widowControl w:val="0"/>
        <w:autoSpaceDE w:val="0"/>
        <w:autoSpaceDN w:val="0"/>
        <w:adjustRightInd w:val="0"/>
        <w:spacing w:after="80"/>
        <w:rPr>
          <w:rFonts w:ascii="Verdana" w:hAnsi="Verdana"/>
        </w:rPr>
      </w:pPr>
      <w:r w:rsidRPr="00283AB0">
        <w:rPr>
          <w:rFonts w:ascii="Verdana" w:hAnsi="Verdana"/>
        </w:rPr>
        <w:t>Verification proves the product is right.</w:t>
      </w:r>
    </w:p>
    <w:p w14:paraId="7404691C" w14:textId="77777777" w:rsidR="0030010A" w:rsidRPr="005A13D2" w:rsidRDefault="0030010A" w:rsidP="0030010A">
      <w:pPr>
        <w:rPr>
          <w:rFonts w:cs="Arial"/>
        </w:rPr>
      </w:pPr>
    </w:p>
    <w:p w14:paraId="36AE28DF" w14:textId="77777777" w:rsidR="000A2BA8" w:rsidRPr="002A7B03" w:rsidRDefault="000A2BA8" w:rsidP="002A7B03">
      <w:pPr>
        <w:pStyle w:val="Body"/>
      </w:pPr>
    </w:p>
    <w:sectPr w:rsidR="000A2BA8" w:rsidRPr="002A7B03" w:rsidSect="00A102D4">
      <w:headerReference w:type="even" r:id="rId11"/>
      <w:headerReference w:type="default" r:id="rId12"/>
      <w:footerReference w:type="even" r:id="rId13"/>
      <w:footerReference w:type="default" r:id="rId14"/>
      <w:headerReference w:type="first" r:id="rId15"/>
      <w:footerReference w:type="first" r:id="rId16"/>
      <w:pgSz w:w="11907" w:h="16840" w:code="9"/>
      <w:pgMar w:top="2398" w:right="851" w:bottom="1134"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566E2" w14:textId="77777777" w:rsidR="0030010A" w:rsidRDefault="0030010A" w:rsidP="003A1DFC">
      <w:pPr>
        <w:spacing w:line="240" w:lineRule="auto"/>
      </w:pPr>
      <w:r>
        <w:separator/>
      </w:r>
    </w:p>
  </w:endnote>
  <w:endnote w:type="continuationSeparator" w:id="0">
    <w:p w14:paraId="3CA62714" w14:textId="77777777" w:rsidR="0030010A" w:rsidRDefault="0030010A" w:rsidP="003A1D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esStyle-BoldTf">
    <w:panose1 w:val="02000806040000020004"/>
    <w:charset w:val="00"/>
    <w:family w:val="auto"/>
    <w:pitch w:val="variable"/>
    <w:sig w:usb0="800000AF" w:usb1="4000204A" w:usb2="00000000" w:usb3="00000000" w:csb0="00000001" w:csb1="00000000"/>
  </w:font>
  <w:font w:name="NotesEsa">
    <w:panose1 w:val="02000506030000020004"/>
    <w:charset w:val="00"/>
    <w:family w:val="auto"/>
    <w:pitch w:val="variable"/>
    <w:sig w:usb0="800000EF" w:usb1="4000206A" w:usb2="00000000" w:usb3="00000000" w:csb0="00000093"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FC41" w14:textId="77777777" w:rsidR="008E653D" w:rsidRDefault="008E65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BE27" w14:textId="77777777" w:rsidR="002A7B03" w:rsidRDefault="001E4D0F" w:rsidP="00A102D4">
    <w:pPr>
      <w:pStyle w:val="Footer"/>
      <w:spacing w:after="260"/>
    </w:pPr>
    <w:sdt>
      <w:sdtPr>
        <w:id w:val="536938466"/>
        <w:docPartObj>
          <w:docPartGallery w:val="Page Numbers (Top of Page)"/>
          <w:docPartUnique/>
        </w:docPartObj>
      </w:sdtPr>
      <w:sdtEndPr/>
      <w:sdtContent>
        <w:r w:rsidR="002A7B03" w:rsidRPr="0090624B">
          <w:rPr>
            <w:rFonts w:cs="Arial"/>
            <w:noProof/>
            <w:color w:val="033142"/>
            <w:lang w:eastAsia="en-GB"/>
          </w:rPr>
          <w:drawing>
            <wp:anchor distT="0" distB="0" distL="114300" distR="114300" simplePos="0" relativeHeight="251670528" behindDoc="0" locked="0" layoutInCell="1" allowOverlap="1" wp14:anchorId="4FD7E9FA" wp14:editId="2937F42A">
              <wp:simplePos x="0" y="0"/>
              <wp:positionH relativeFrom="column">
                <wp:posOffset>4800457</wp:posOffset>
              </wp:positionH>
              <wp:positionV relativeFrom="page">
                <wp:posOffset>9836150</wp:posOffset>
              </wp:positionV>
              <wp:extent cx="1497600" cy="532800"/>
              <wp:effectExtent l="0" t="0" r="7620" b="0"/>
              <wp:wrapNone/>
              <wp:docPr id="3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card_BG_guide_2019-15.png"/>
                      <pic:cNvPicPr/>
                    </pic:nvPicPr>
                    <pic:blipFill>
                      <a:blip r:embed="rId1">
                        <a:extLst>
                          <a:ext uri="{28A0092B-C50C-407E-A947-70E740481C1C}">
                            <a14:useLocalDpi xmlns:a14="http://schemas.microsoft.com/office/drawing/2010/main" val="0"/>
                          </a:ext>
                        </a:extLst>
                      </a:blip>
                      <a:stretch>
                        <a:fillRect/>
                      </a:stretch>
                    </pic:blipFill>
                    <pic:spPr>
                      <a:xfrm>
                        <a:off x="0" y="0"/>
                        <a:ext cx="1497600" cy="532800"/>
                      </a:xfrm>
                      <a:prstGeom prst="rect">
                        <a:avLst/>
                      </a:prstGeom>
                    </pic:spPr>
                  </pic:pic>
                </a:graphicData>
              </a:graphic>
              <wp14:sizeRelH relativeFrom="page">
                <wp14:pctWidth>0</wp14:pctWidth>
              </wp14:sizeRelH>
              <wp14:sizeRelV relativeFrom="page">
                <wp14:pctHeight>0</wp14:pctHeight>
              </wp14:sizeRelV>
            </wp:anchor>
          </w:drawing>
        </w:r>
        <w:r w:rsidR="002A7B03" w:rsidRPr="0057350D">
          <w:rPr>
            <w:rFonts w:cs="Arial"/>
            <w:sz w:val="16"/>
            <w:szCs w:val="16"/>
          </w:rPr>
          <w:t xml:space="preserve">Page </w:t>
        </w:r>
        <w:r w:rsidR="002A7B03" w:rsidRPr="0057350D">
          <w:rPr>
            <w:rFonts w:cs="Arial"/>
            <w:bCs/>
            <w:sz w:val="16"/>
            <w:szCs w:val="16"/>
          </w:rPr>
          <w:fldChar w:fldCharType="begin"/>
        </w:r>
        <w:r w:rsidR="002A7B03" w:rsidRPr="0057350D">
          <w:rPr>
            <w:rFonts w:cs="Arial"/>
            <w:bCs/>
            <w:sz w:val="16"/>
            <w:szCs w:val="16"/>
          </w:rPr>
          <w:instrText xml:space="preserve"> PAGE </w:instrText>
        </w:r>
        <w:r w:rsidR="002A7B03" w:rsidRPr="0057350D">
          <w:rPr>
            <w:rFonts w:cs="Arial"/>
            <w:bCs/>
            <w:sz w:val="16"/>
            <w:szCs w:val="16"/>
          </w:rPr>
          <w:fldChar w:fldCharType="separate"/>
        </w:r>
        <w:r w:rsidR="002A7B03">
          <w:rPr>
            <w:rFonts w:cs="Arial"/>
            <w:bCs/>
            <w:sz w:val="16"/>
            <w:szCs w:val="16"/>
          </w:rPr>
          <w:t>1</w:t>
        </w:r>
        <w:r w:rsidR="002A7B03" w:rsidRPr="0057350D">
          <w:rPr>
            <w:rFonts w:cs="Arial"/>
            <w:bCs/>
            <w:sz w:val="16"/>
            <w:szCs w:val="16"/>
          </w:rPr>
          <w:fldChar w:fldCharType="end"/>
        </w:r>
        <w:r w:rsidR="002A7B03" w:rsidRPr="0057350D">
          <w:rPr>
            <w:rFonts w:cs="Arial"/>
            <w:sz w:val="16"/>
            <w:szCs w:val="16"/>
          </w:rPr>
          <w:t>/</w:t>
        </w:r>
        <w:r w:rsidR="002A7B03" w:rsidRPr="0057350D">
          <w:rPr>
            <w:rFonts w:cs="Arial"/>
            <w:bCs/>
            <w:sz w:val="16"/>
            <w:szCs w:val="16"/>
          </w:rPr>
          <w:fldChar w:fldCharType="begin"/>
        </w:r>
        <w:r w:rsidR="002A7B03" w:rsidRPr="0057350D">
          <w:rPr>
            <w:rFonts w:cs="Arial"/>
            <w:bCs/>
            <w:sz w:val="16"/>
            <w:szCs w:val="16"/>
          </w:rPr>
          <w:instrText xml:space="preserve"> NUMPAGES  </w:instrText>
        </w:r>
        <w:r w:rsidR="002A7B03" w:rsidRPr="0057350D">
          <w:rPr>
            <w:rFonts w:cs="Arial"/>
            <w:bCs/>
            <w:sz w:val="16"/>
            <w:szCs w:val="16"/>
          </w:rPr>
          <w:fldChar w:fldCharType="separate"/>
        </w:r>
        <w:r w:rsidR="002A7B03">
          <w:rPr>
            <w:rFonts w:cs="Arial"/>
            <w:bCs/>
            <w:sz w:val="16"/>
            <w:szCs w:val="16"/>
          </w:rPr>
          <w:t>2</w:t>
        </w:r>
        <w:r w:rsidR="002A7B03" w:rsidRPr="0057350D">
          <w:rPr>
            <w:rFonts w:cs="Arial"/>
            <w:bCs/>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358A" w14:textId="77777777" w:rsidR="002A7B03" w:rsidRDefault="001E4D0F" w:rsidP="00A102D4">
    <w:pPr>
      <w:pStyle w:val="Footer"/>
      <w:spacing w:after="260"/>
    </w:pPr>
    <w:sdt>
      <w:sdtPr>
        <w:rPr>
          <w:color w:val="355D6D"/>
        </w:rPr>
        <w:id w:val="-1847091499"/>
        <w:docPartObj>
          <w:docPartGallery w:val="Page Numbers (Top of Page)"/>
          <w:docPartUnique/>
        </w:docPartObj>
      </w:sdtPr>
      <w:sdtEndPr/>
      <w:sdtContent>
        <w:r w:rsidR="002A7B03" w:rsidRPr="002A7B03">
          <w:rPr>
            <w:rFonts w:cs="Arial"/>
            <w:noProof/>
            <w:color w:val="355D6D"/>
            <w:lang w:eastAsia="en-GB"/>
          </w:rPr>
          <w:drawing>
            <wp:anchor distT="0" distB="0" distL="114300" distR="114300" simplePos="0" relativeHeight="251666432" behindDoc="0" locked="0" layoutInCell="1" allowOverlap="1" wp14:anchorId="0085CBDA" wp14:editId="27EA094B">
              <wp:simplePos x="0" y="0"/>
              <wp:positionH relativeFrom="column">
                <wp:posOffset>4800457</wp:posOffset>
              </wp:positionH>
              <wp:positionV relativeFrom="page">
                <wp:posOffset>9836150</wp:posOffset>
              </wp:positionV>
              <wp:extent cx="1497600" cy="532800"/>
              <wp:effectExtent l="0" t="0" r="7620" b="0"/>
              <wp:wrapNone/>
              <wp:docPr id="3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card_BG_guide_2019-15.png"/>
                      <pic:cNvPicPr/>
                    </pic:nvPicPr>
                    <pic:blipFill>
                      <a:blip r:embed="rId1">
                        <a:extLst>
                          <a:ext uri="{28A0092B-C50C-407E-A947-70E740481C1C}">
                            <a14:useLocalDpi xmlns:a14="http://schemas.microsoft.com/office/drawing/2010/main" val="0"/>
                          </a:ext>
                        </a:extLst>
                      </a:blip>
                      <a:stretch>
                        <a:fillRect/>
                      </a:stretch>
                    </pic:blipFill>
                    <pic:spPr>
                      <a:xfrm>
                        <a:off x="0" y="0"/>
                        <a:ext cx="1497600" cy="532800"/>
                      </a:xfrm>
                      <a:prstGeom prst="rect">
                        <a:avLst/>
                      </a:prstGeom>
                    </pic:spPr>
                  </pic:pic>
                </a:graphicData>
              </a:graphic>
              <wp14:sizeRelH relativeFrom="page">
                <wp14:pctWidth>0</wp14:pctWidth>
              </wp14:sizeRelH>
              <wp14:sizeRelV relativeFrom="page">
                <wp14:pctHeight>0</wp14:pctHeight>
              </wp14:sizeRelV>
            </wp:anchor>
          </w:drawing>
        </w:r>
        <w:r w:rsidR="002A7B03" w:rsidRPr="002A7B03">
          <w:rPr>
            <w:rFonts w:cs="Arial"/>
            <w:color w:val="355D6D"/>
            <w:sz w:val="16"/>
            <w:szCs w:val="16"/>
          </w:rPr>
          <w:t xml:space="preserve">Page </w:t>
        </w:r>
        <w:r w:rsidR="002A7B03" w:rsidRPr="002A7B03">
          <w:rPr>
            <w:rFonts w:cs="Arial"/>
            <w:bCs/>
            <w:color w:val="355D6D"/>
            <w:sz w:val="16"/>
            <w:szCs w:val="16"/>
          </w:rPr>
          <w:fldChar w:fldCharType="begin"/>
        </w:r>
        <w:r w:rsidR="002A7B03" w:rsidRPr="002A7B03">
          <w:rPr>
            <w:rFonts w:cs="Arial"/>
            <w:bCs/>
            <w:color w:val="355D6D"/>
            <w:sz w:val="16"/>
            <w:szCs w:val="16"/>
          </w:rPr>
          <w:instrText xml:space="preserve"> PAGE </w:instrText>
        </w:r>
        <w:r w:rsidR="002A7B03" w:rsidRPr="002A7B03">
          <w:rPr>
            <w:rFonts w:cs="Arial"/>
            <w:bCs/>
            <w:color w:val="355D6D"/>
            <w:sz w:val="16"/>
            <w:szCs w:val="16"/>
          </w:rPr>
          <w:fldChar w:fldCharType="separate"/>
        </w:r>
        <w:r w:rsidR="0081543C">
          <w:rPr>
            <w:rFonts w:cs="Arial"/>
            <w:bCs/>
            <w:noProof/>
            <w:color w:val="355D6D"/>
            <w:sz w:val="16"/>
            <w:szCs w:val="16"/>
          </w:rPr>
          <w:t>1</w:t>
        </w:r>
        <w:r w:rsidR="002A7B03" w:rsidRPr="002A7B03">
          <w:rPr>
            <w:rFonts w:cs="Arial"/>
            <w:bCs/>
            <w:color w:val="355D6D"/>
            <w:sz w:val="16"/>
            <w:szCs w:val="16"/>
          </w:rPr>
          <w:fldChar w:fldCharType="end"/>
        </w:r>
        <w:r w:rsidR="002A7B03" w:rsidRPr="002A7B03">
          <w:rPr>
            <w:rFonts w:cs="Arial"/>
            <w:color w:val="355D6D"/>
            <w:sz w:val="16"/>
            <w:szCs w:val="16"/>
          </w:rPr>
          <w:t>/</w:t>
        </w:r>
        <w:r w:rsidR="002A7B03" w:rsidRPr="002A7B03">
          <w:rPr>
            <w:rFonts w:cs="Arial"/>
            <w:bCs/>
            <w:color w:val="355D6D"/>
            <w:sz w:val="16"/>
            <w:szCs w:val="16"/>
          </w:rPr>
          <w:fldChar w:fldCharType="begin"/>
        </w:r>
        <w:r w:rsidR="002A7B03" w:rsidRPr="002A7B03">
          <w:rPr>
            <w:rFonts w:cs="Arial"/>
            <w:bCs/>
            <w:color w:val="355D6D"/>
            <w:sz w:val="16"/>
            <w:szCs w:val="16"/>
          </w:rPr>
          <w:instrText xml:space="preserve"> NUMPAGES  </w:instrText>
        </w:r>
        <w:r w:rsidR="002A7B03" w:rsidRPr="002A7B03">
          <w:rPr>
            <w:rFonts w:cs="Arial"/>
            <w:bCs/>
            <w:color w:val="355D6D"/>
            <w:sz w:val="16"/>
            <w:szCs w:val="16"/>
          </w:rPr>
          <w:fldChar w:fldCharType="separate"/>
        </w:r>
        <w:r w:rsidR="0081543C">
          <w:rPr>
            <w:rFonts w:cs="Arial"/>
            <w:bCs/>
            <w:noProof/>
            <w:color w:val="355D6D"/>
            <w:sz w:val="16"/>
            <w:szCs w:val="16"/>
          </w:rPr>
          <w:t>1</w:t>
        </w:r>
        <w:r w:rsidR="002A7B03" w:rsidRPr="002A7B03">
          <w:rPr>
            <w:rFonts w:cs="Arial"/>
            <w:bCs/>
            <w:color w:val="355D6D"/>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AAC95" w14:textId="77777777" w:rsidR="0030010A" w:rsidRDefault="0030010A" w:rsidP="003A1DFC">
      <w:pPr>
        <w:spacing w:line="240" w:lineRule="auto"/>
      </w:pPr>
      <w:r>
        <w:separator/>
      </w:r>
    </w:p>
  </w:footnote>
  <w:footnote w:type="continuationSeparator" w:id="0">
    <w:p w14:paraId="6B254F1E" w14:textId="77777777" w:rsidR="0030010A" w:rsidRDefault="0030010A" w:rsidP="003A1D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3C690" w14:textId="77777777" w:rsidR="008E653D" w:rsidRDefault="008E65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A5714" w14:textId="70DCA3DA" w:rsidR="002A7B03" w:rsidRPr="002A7B03" w:rsidRDefault="001E4D0F" w:rsidP="006E5DBF">
    <w:pPr>
      <w:pStyle w:val="CoverRefText"/>
      <w:rPr>
        <w:lang w:val="en-US"/>
      </w:rPr>
    </w:pPr>
    <w:sdt>
      <w:sdtPr>
        <w:rPr>
          <w:noProof/>
          <w:sz w:val="16"/>
          <w:szCs w:val="16"/>
        </w:rPr>
        <w:alias w:val="Classification"/>
        <w:tag w:val="Classification"/>
        <w:id w:val="-282262367"/>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 w:xpath="/ns0:properties[1]/documentManagement[1]/ns3:Classification[1]" w:storeItemID="{0054B329-7DB5-4DB6-9793-B2A004C8299B}"/>
        <w:dropDownList>
          <w:listItem w:value="[Classification]"/>
        </w:dropDownList>
      </w:sdtPr>
      <w:sdtEndPr/>
      <w:sdtContent>
        <w:r w:rsidR="000A2BA8" w:rsidRPr="008E653D">
          <w:rPr>
            <w:noProof/>
            <w:sz w:val="16"/>
            <w:szCs w:val="16"/>
          </w:rPr>
          <w:t>ESA UNCLASSIFIED – For ESA Official Use Only</w:t>
        </w:r>
      </w:sdtContent>
    </w:sdt>
    <w:r w:rsidR="002A7B03" w:rsidRPr="008E653D">
      <w:rPr>
        <w:noProof/>
        <w:sz w:val="16"/>
        <w:szCs w:val="16"/>
      </w:rPr>
      <w:t xml:space="preserve"> </w:t>
    </w:r>
    <w:sdt>
      <w:sdtPr>
        <w:rPr>
          <w:noProof/>
          <w:sz w:val="16"/>
          <w:szCs w:val="16"/>
        </w:rPr>
        <w:alias w:val="CaveatSeparator"/>
        <w:tag w:val="CaveatSeparator"/>
        <w:id w:val="-250973931"/>
      </w:sdtPr>
      <w:sdtEndPr/>
      <w:sdtContent>
        <w:r w:rsidR="0030010A">
          <w:rPr>
            <w:noProof/>
            <w:sz w:val="16"/>
            <w:szCs w:val="16"/>
          </w:rPr>
          <w:t xml:space="preserve"> </w:t>
        </w:r>
      </w:sdtContent>
    </w:sdt>
    <w:r w:rsidR="002A7B03" w:rsidRPr="008E653D">
      <w:rPr>
        <w:noProof/>
        <w:sz w:val="16"/>
        <w:szCs w:val="16"/>
      </w:rPr>
      <w:t xml:space="preserve"> </w:t>
    </w:r>
    <w:sdt>
      <w:sdtPr>
        <w:rPr>
          <w:noProof/>
          <w:sz w:val="16"/>
          <w:szCs w:val="16"/>
        </w:rPr>
        <w:alias w:val="Classification Caveat"/>
        <w:tag w:val="Classification_x0020_Caveat"/>
        <w:id w:val="-1479601204"/>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xmlns:ns5='http://schemas.microsoft.com/sharepoint/v4' " w:xpath="/ns0:properties[1]/documentManagement[1]/ns3:Classification_x0020_Caveat[1]" w:storeItemID="{0054B329-7DB5-4DB6-9793-B2A004C8299B}"/>
        <w:text/>
      </w:sdtPr>
      <w:sdtEndPr/>
      <w:sdtContent>
        <w:r w:rsidR="000F63A9">
          <w:rPr>
            <w:noProof/>
            <w:sz w:val="16"/>
            <w:szCs w:val="16"/>
          </w:rPr>
          <w:t>​</w:t>
        </w:r>
      </w:sdtContent>
    </w:sdt>
    <w:r w:rsidR="006E5DBF" w:rsidRPr="002A7B03">
      <w:rPr>
        <w:noProof/>
        <w:sz w:val="16"/>
        <w:szCs w:val="16"/>
        <w:lang w:eastAsia="en-GB"/>
      </w:rPr>
      <w:drawing>
        <wp:anchor distT="0" distB="0" distL="114300" distR="114300" simplePos="0" relativeHeight="251672576" behindDoc="0" locked="0" layoutInCell="1" allowOverlap="1" wp14:anchorId="4C8E92A4" wp14:editId="149C6B95">
          <wp:simplePos x="0" y="0"/>
          <wp:positionH relativeFrom="column">
            <wp:posOffset>4803140</wp:posOffset>
          </wp:positionH>
          <wp:positionV relativeFrom="paragraph">
            <wp:posOffset>-3810</wp:posOffset>
          </wp:positionV>
          <wp:extent cx="1497600" cy="532800"/>
          <wp:effectExtent l="0" t="0" r="7620" b="635"/>
          <wp:wrapThrough wrapText="bothSides">
            <wp:wrapPolygon edited="0">
              <wp:start x="1924" y="0"/>
              <wp:lineTo x="0" y="3862"/>
              <wp:lineTo x="0" y="16992"/>
              <wp:lineTo x="1924" y="20853"/>
              <wp:lineTo x="5771" y="20853"/>
              <wp:lineTo x="21435" y="17764"/>
              <wp:lineTo x="21435" y="3862"/>
              <wp:lineTo x="5771" y="0"/>
              <wp:lineTo x="1924" y="0"/>
            </wp:wrapPolygon>
          </wp:wrapThrough>
          <wp:docPr id="3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olid_templates-11.png"/>
                  <pic:cNvPicPr/>
                </pic:nvPicPr>
                <pic:blipFill>
                  <a:blip r:embed="rId1">
                    <a:extLst>
                      <a:ext uri="{28A0092B-C50C-407E-A947-70E740481C1C}">
                        <a14:useLocalDpi xmlns:a14="http://schemas.microsoft.com/office/drawing/2010/main" val="0"/>
                      </a:ext>
                    </a:extLst>
                  </a:blip>
                  <a:stretch>
                    <a:fillRect/>
                  </a:stretch>
                </pic:blipFill>
                <pic:spPr>
                  <a:xfrm>
                    <a:off x="0" y="0"/>
                    <a:ext cx="1497600" cy="532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42C5E" w14:textId="71437194" w:rsidR="00E25FA5" w:rsidRPr="002A7B03" w:rsidRDefault="001E4D0F" w:rsidP="00227800">
    <w:pPr>
      <w:pStyle w:val="CoverRefText"/>
      <w:rPr>
        <w:sz w:val="16"/>
        <w:szCs w:val="16"/>
      </w:rPr>
    </w:pPr>
    <w:sdt>
      <w:sdtPr>
        <w:rPr>
          <w:noProof/>
          <w:sz w:val="16"/>
          <w:szCs w:val="16"/>
        </w:rPr>
        <w:alias w:val="Classification"/>
        <w:tag w:val="Classification"/>
        <w:id w:val="-2061857307"/>
        <w:showingPlcHdr/>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 w:xpath="/ns0:properties[1]/documentManagement[1]/ns3:Classification[1]" w:storeItemID="{0054B329-7DB5-4DB6-9793-B2A004C8299B}"/>
        <w:dropDownList>
          <w:listItem w:value="[Classification]"/>
        </w:dropDownList>
      </w:sdtPr>
      <w:sdtEndPr/>
      <w:sdtContent>
        <w:r>
          <w:rPr>
            <w:noProof/>
            <w:sz w:val="16"/>
            <w:szCs w:val="16"/>
          </w:rPr>
          <w:t xml:space="preserve">     </w:t>
        </w:r>
      </w:sdtContent>
    </w:sdt>
    <w:r w:rsidR="007367B2" w:rsidRPr="002A7B03">
      <w:rPr>
        <w:noProof/>
        <w:sz w:val="16"/>
        <w:szCs w:val="16"/>
      </w:rPr>
      <w:t xml:space="preserve"> </w:t>
    </w:r>
    <w:sdt>
      <w:sdtPr>
        <w:rPr>
          <w:noProof/>
          <w:sz w:val="16"/>
          <w:szCs w:val="16"/>
        </w:rPr>
        <w:alias w:val="sep"/>
        <w:tag w:val="sep"/>
        <w:id w:val="-1110812583"/>
      </w:sdtPr>
      <w:sdtEndPr/>
      <w:sdtContent>
        <w:r w:rsidR="0030010A">
          <w:rPr>
            <w:noProof/>
            <w:sz w:val="16"/>
            <w:szCs w:val="16"/>
          </w:rPr>
          <w:t xml:space="preserve"> </w:t>
        </w:r>
      </w:sdtContent>
    </w:sdt>
    <w:r w:rsidR="007367B2" w:rsidRPr="002A7B03">
      <w:rPr>
        <w:noProof/>
        <w:sz w:val="16"/>
        <w:szCs w:val="16"/>
      </w:rPr>
      <w:t xml:space="preserve"> </w:t>
    </w:r>
    <w:sdt>
      <w:sdtPr>
        <w:rPr>
          <w:noProof/>
          <w:sz w:val="16"/>
          <w:szCs w:val="16"/>
        </w:rPr>
        <w:alias w:val="Classification Caveat"/>
        <w:tag w:val="Classification_x0020_Caveat"/>
        <w:id w:val="-1433283845"/>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xmlns:ns5='http://schemas.microsoft.com/sharepoint/v4' " w:xpath="/ns0:properties[1]/documentManagement[1]/ns3:Classification_x0020_Caveat[1]" w:storeItemID="{0054B329-7DB5-4DB6-9793-B2A004C8299B}"/>
        <w:text/>
      </w:sdtPr>
      <w:sdtEndPr/>
      <w:sdtContent>
        <w:r w:rsidR="000F63A9">
          <w:rPr>
            <w:noProof/>
            <w:sz w:val="16"/>
            <w:szCs w:val="16"/>
          </w:rPr>
          <w:t>​</w:t>
        </w:r>
      </w:sdtContent>
    </w:sdt>
    <w:r w:rsidR="009915A0" w:rsidRPr="002A7B03">
      <w:rPr>
        <w:noProof/>
        <w:sz w:val="16"/>
        <w:szCs w:val="16"/>
        <w:lang w:eastAsia="en-GB"/>
      </w:rPr>
      <w:drawing>
        <wp:anchor distT="0" distB="0" distL="114300" distR="114300" simplePos="0" relativeHeight="251664384" behindDoc="0" locked="0" layoutInCell="1" allowOverlap="1" wp14:anchorId="629EA8A7" wp14:editId="7BB8EDC0">
          <wp:simplePos x="0" y="0"/>
          <wp:positionH relativeFrom="column">
            <wp:posOffset>4803140</wp:posOffset>
          </wp:positionH>
          <wp:positionV relativeFrom="paragraph">
            <wp:posOffset>-3810</wp:posOffset>
          </wp:positionV>
          <wp:extent cx="1497600" cy="532800"/>
          <wp:effectExtent l="0" t="0" r="7620" b="635"/>
          <wp:wrapThrough wrapText="bothSides">
            <wp:wrapPolygon edited="0">
              <wp:start x="1924" y="0"/>
              <wp:lineTo x="0" y="3862"/>
              <wp:lineTo x="0" y="16992"/>
              <wp:lineTo x="1924" y="20853"/>
              <wp:lineTo x="5771" y="20853"/>
              <wp:lineTo x="21435" y="17764"/>
              <wp:lineTo x="21435" y="3862"/>
              <wp:lineTo x="5771" y="0"/>
              <wp:lineTo x="1924" y="0"/>
            </wp:wrapPolygon>
          </wp:wrapThrough>
          <wp:docPr id="3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olid_templates-11.png"/>
                  <pic:cNvPicPr/>
                </pic:nvPicPr>
                <pic:blipFill>
                  <a:blip r:embed="rId1">
                    <a:extLst>
                      <a:ext uri="{28A0092B-C50C-407E-A947-70E740481C1C}">
                        <a14:useLocalDpi xmlns:a14="http://schemas.microsoft.com/office/drawing/2010/main" val="0"/>
                      </a:ext>
                    </a:extLst>
                  </a:blip>
                  <a:stretch>
                    <a:fillRect/>
                  </a:stretch>
                </pic:blipFill>
                <pic:spPr>
                  <a:xfrm>
                    <a:off x="0" y="0"/>
                    <a:ext cx="1497600" cy="532800"/>
                  </a:xfrm>
                  <a:prstGeom prst="rect">
                    <a:avLst/>
                  </a:prstGeom>
                </pic:spPr>
              </pic:pic>
            </a:graphicData>
          </a:graphic>
          <wp14:sizeRelH relativeFrom="page">
            <wp14:pctWidth>0</wp14:pctWidth>
          </wp14:sizeRelH>
          <wp14:sizeRelV relativeFrom="page">
            <wp14:pctHeight>0</wp14:pctHeight>
          </wp14:sizeRelV>
        </wp:anchor>
      </w:drawing>
    </w:r>
    <w:r>
      <w:rPr>
        <w:noProof/>
        <w:sz w:val="16"/>
        <w:szCs w:val="16"/>
      </w:rPr>
      <w:t>ESA Unclassified – Releasable to the 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45A563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122260DE"/>
    <w:multiLevelType w:val="hybridMultilevel"/>
    <w:tmpl w:val="F26A8048"/>
    <w:lvl w:ilvl="0" w:tplc="E41CB56E">
      <w:start w:val="1"/>
      <w:numFmt w:val="decimal"/>
      <w:pStyle w:val="Title2level"/>
      <w:lvlText w:val="%1"/>
      <w:lvlJc w:val="left"/>
      <w:pPr>
        <w:ind w:left="360" w:hanging="360"/>
      </w:pPr>
      <w:rPr>
        <w:rFonts w:ascii="Arial" w:hAnsi="Arial" w:hint="default"/>
        <w:sz w:val="28"/>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2" w15:restartNumberingAfterBreak="0">
    <w:nsid w:val="13F720EF"/>
    <w:multiLevelType w:val="hybridMultilevel"/>
    <w:tmpl w:val="6AA0E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6C3C13"/>
    <w:multiLevelType w:val="multilevel"/>
    <w:tmpl w:val="E9B46596"/>
    <w:lvl w:ilvl="0">
      <w:start w:val="1"/>
      <w:numFmt w:val="decimal"/>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pStyle w:val="Heading4"/>
      <w:lvlText w:val="%1.%2.%3.%4"/>
      <w:lvlJc w:val="left"/>
      <w:pPr>
        <w:tabs>
          <w:tab w:val="num" w:pos="907"/>
        </w:tabs>
        <w:ind w:left="907" w:hanging="907"/>
      </w:pPr>
    </w:lvl>
    <w:lvl w:ilvl="4">
      <w:start w:val="1"/>
      <w:numFmt w:val="decimal"/>
      <w:pStyle w:val="Heading5"/>
      <w:lvlText w:val="%1.%2.%3.%4.%5"/>
      <w:lvlJc w:val="left"/>
      <w:pPr>
        <w:tabs>
          <w:tab w:val="num" w:pos="1440"/>
        </w:tabs>
        <w:ind w:left="907" w:hanging="907"/>
      </w:pPr>
    </w:lvl>
    <w:lvl w:ilvl="5">
      <w:start w:val="1"/>
      <w:numFmt w:val="decimal"/>
      <w:lvlText w:val="%1.%2.%3.%4.%5.%6"/>
      <w:lvlJc w:val="left"/>
      <w:pPr>
        <w:tabs>
          <w:tab w:val="num" w:pos="1440"/>
        </w:tabs>
        <w:ind w:left="907" w:hanging="907"/>
      </w:pPr>
    </w:lvl>
    <w:lvl w:ilvl="6">
      <w:start w:val="1"/>
      <w:numFmt w:val="decimal"/>
      <w:pStyle w:val="Heading7"/>
      <w:lvlText w:val="%1.%2.%3.%4.%5.%6.%7"/>
      <w:lvlJc w:val="left"/>
      <w:pPr>
        <w:tabs>
          <w:tab w:val="num" w:pos="1800"/>
        </w:tabs>
        <w:ind w:left="907" w:hanging="907"/>
      </w:pPr>
    </w:lvl>
    <w:lvl w:ilvl="7">
      <w:start w:val="1"/>
      <w:numFmt w:val="decimal"/>
      <w:pStyle w:val="Heading8"/>
      <w:lvlText w:val="%1.%2.%3.%4.%5.%6.%7.%8"/>
      <w:lvlJc w:val="left"/>
      <w:pPr>
        <w:tabs>
          <w:tab w:val="num" w:pos="2160"/>
        </w:tabs>
        <w:ind w:left="907" w:hanging="907"/>
      </w:pPr>
    </w:lvl>
    <w:lvl w:ilvl="8">
      <w:start w:val="1"/>
      <w:numFmt w:val="upperLetter"/>
      <w:lvlText w:val="Appendix %9"/>
      <w:lvlJc w:val="left"/>
      <w:pPr>
        <w:tabs>
          <w:tab w:val="num" w:pos="3067"/>
        </w:tabs>
        <w:ind w:left="2268" w:hanging="1361"/>
      </w:pPr>
    </w:lvl>
  </w:abstractNum>
  <w:abstractNum w:abstractNumId="4" w15:restartNumberingAfterBreak="0">
    <w:nsid w:val="32A22F5D"/>
    <w:multiLevelType w:val="multilevel"/>
    <w:tmpl w:val="9A2AA65E"/>
    <w:lvl w:ilvl="0">
      <w:start w:val="1"/>
      <w:numFmt w:val="decimal"/>
      <w:pStyle w:val="Heading01"/>
      <w:suff w:val="space"/>
      <w:lvlText w:val="%1."/>
      <w:lvlJc w:val="left"/>
      <w:pPr>
        <w:ind w:left="907" w:hanging="907"/>
      </w:pPr>
      <w:rPr>
        <w:rFonts w:hint="default"/>
      </w:rPr>
    </w:lvl>
    <w:lvl w:ilvl="1">
      <w:start w:val="1"/>
      <w:numFmt w:val="decimal"/>
      <w:pStyle w:val="Heading02"/>
      <w:suff w:val="space"/>
      <w:lvlText w:val="%1.%2."/>
      <w:lvlJc w:val="left"/>
      <w:pPr>
        <w:ind w:left="907" w:hanging="907"/>
      </w:pPr>
      <w:rPr>
        <w:rFonts w:hint="default"/>
      </w:rPr>
    </w:lvl>
    <w:lvl w:ilvl="2">
      <w:start w:val="1"/>
      <w:numFmt w:val="decimal"/>
      <w:pStyle w:val="Heading03"/>
      <w:suff w:val="space"/>
      <w:lvlText w:val="%1.%2.%3."/>
      <w:lvlJc w:val="left"/>
      <w:pPr>
        <w:ind w:left="907" w:hanging="907"/>
      </w:pPr>
      <w:rPr>
        <w:rFonts w:hint="default"/>
      </w:rPr>
    </w:lvl>
    <w:lvl w:ilvl="3">
      <w:start w:val="1"/>
      <w:numFmt w:val="decimal"/>
      <w:pStyle w:val="Heading04"/>
      <w:suff w:val="space"/>
      <w:lvlText w:val="%1.%2.%3.%4."/>
      <w:lvlJc w:val="left"/>
      <w:pPr>
        <w:ind w:left="907" w:hanging="907"/>
      </w:pPr>
      <w:rPr>
        <w:rFonts w:hint="default"/>
      </w:rPr>
    </w:lvl>
    <w:lvl w:ilvl="4">
      <w:start w:val="1"/>
      <w:numFmt w:val="decimal"/>
      <w:pStyle w:val="Heading05"/>
      <w:suff w:val="space"/>
      <w:lvlText w:val="%1.%2.%3.%4.%5."/>
      <w:lvlJc w:val="left"/>
      <w:pPr>
        <w:ind w:left="907" w:hanging="907"/>
      </w:pPr>
      <w:rPr>
        <w:rFonts w:hint="default"/>
      </w:rPr>
    </w:lvl>
    <w:lvl w:ilvl="5">
      <w:start w:val="1"/>
      <w:numFmt w:val="decimal"/>
      <w:lvlText w:val="%1.%2.%3.%4.%5.%6."/>
      <w:lvlJc w:val="left"/>
      <w:pPr>
        <w:ind w:left="907" w:hanging="907"/>
      </w:pPr>
      <w:rPr>
        <w:rFonts w:hint="default"/>
      </w:rPr>
    </w:lvl>
    <w:lvl w:ilvl="6">
      <w:start w:val="1"/>
      <w:numFmt w:val="decimal"/>
      <w:lvlText w:val="%1.%2.%3.%4.%5.%6.%7."/>
      <w:lvlJc w:val="left"/>
      <w:pPr>
        <w:ind w:left="907" w:hanging="907"/>
      </w:pPr>
      <w:rPr>
        <w:rFonts w:hint="default"/>
      </w:rPr>
    </w:lvl>
    <w:lvl w:ilvl="7">
      <w:start w:val="1"/>
      <w:numFmt w:val="decimal"/>
      <w:lvlText w:val="%1.%2.%3.%4.%5.%6.%7.%8."/>
      <w:lvlJc w:val="left"/>
      <w:pPr>
        <w:ind w:left="907" w:hanging="907"/>
      </w:pPr>
      <w:rPr>
        <w:rFonts w:hint="default"/>
      </w:rPr>
    </w:lvl>
    <w:lvl w:ilvl="8">
      <w:start w:val="1"/>
      <w:numFmt w:val="decimal"/>
      <w:lvlText w:val="%1.%2.%3.%4.%5.%6.%7.%8.%9."/>
      <w:lvlJc w:val="left"/>
      <w:pPr>
        <w:ind w:left="907" w:hanging="907"/>
      </w:pPr>
      <w:rPr>
        <w:rFonts w:hint="default"/>
      </w:rPr>
    </w:lvl>
  </w:abstractNum>
  <w:abstractNum w:abstractNumId="5" w15:restartNumberingAfterBreak="0">
    <w:nsid w:val="4B937A0A"/>
    <w:multiLevelType w:val="hybridMultilevel"/>
    <w:tmpl w:val="2C58851A"/>
    <w:lvl w:ilvl="0" w:tplc="55ECB1C0">
      <w:start w:val="1"/>
      <w:numFmt w:val="decimal"/>
      <w:pStyle w:val="heading10"/>
      <w:lvlText w:val="%1."/>
      <w:lvlJc w:val="left"/>
      <w:pPr>
        <w:ind w:left="360" w:hanging="360"/>
      </w:pPr>
      <w:rPr>
        <w:rFonts w:ascii="Arial" w:hAnsi="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3A01AB"/>
    <w:multiLevelType w:val="hybridMultilevel"/>
    <w:tmpl w:val="E1C854C2"/>
    <w:lvl w:ilvl="0" w:tplc="2EC213DE">
      <w:start w:val="1"/>
      <w:numFmt w:val="decimal"/>
      <w:pStyle w:val="Title1"/>
      <w:lvlText w:val="%1"/>
      <w:lvlJc w:val="left"/>
      <w:pPr>
        <w:ind w:left="1080" w:hanging="360"/>
      </w:pPr>
      <w:rPr>
        <w:rFonts w:ascii="Arial" w:hAnsi="Arial" w:hint="default"/>
        <w:sz w:val="3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4334AD7"/>
    <w:multiLevelType w:val="hybridMultilevel"/>
    <w:tmpl w:val="B8CC0702"/>
    <w:lvl w:ilvl="0" w:tplc="4C5CF634">
      <w:start w:val="1"/>
      <w:numFmt w:val="decimal"/>
      <w:pStyle w:val="Title3level"/>
      <w:lvlText w:val="%1"/>
      <w:lvlJc w:val="left"/>
      <w:pPr>
        <w:ind w:left="1800" w:hanging="360"/>
      </w:pPr>
      <w:rPr>
        <w:rFonts w:ascii="Arial" w:hAnsi="Arial" w:hint="default"/>
        <w:sz w:val="28"/>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292449878">
    <w:abstractNumId w:val="3"/>
  </w:num>
  <w:num w:numId="2" w16cid:durableId="611401496">
    <w:abstractNumId w:val="3"/>
  </w:num>
  <w:num w:numId="3" w16cid:durableId="670986821">
    <w:abstractNumId w:val="3"/>
  </w:num>
  <w:num w:numId="4" w16cid:durableId="1162937143">
    <w:abstractNumId w:val="3"/>
  </w:num>
  <w:num w:numId="5" w16cid:durableId="865678246">
    <w:abstractNumId w:val="3"/>
  </w:num>
  <w:num w:numId="6" w16cid:durableId="1532765355">
    <w:abstractNumId w:val="5"/>
  </w:num>
  <w:num w:numId="7" w16cid:durableId="1699504252">
    <w:abstractNumId w:val="4"/>
  </w:num>
  <w:num w:numId="8" w16cid:durableId="1880317308">
    <w:abstractNumId w:val="4"/>
  </w:num>
  <w:num w:numId="9" w16cid:durableId="834423068">
    <w:abstractNumId w:val="4"/>
  </w:num>
  <w:num w:numId="10" w16cid:durableId="1183006909">
    <w:abstractNumId w:val="4"/>
  </w:num>
  <w:num w:numId="11" w16cid:durableId="1087768168">
    <w:abstractNumId w:val="4"/>
  </w:num>
  <w:num w:numId="12" w16cid:durableId="394016491">
    <w:abstractNumId w:val="6"/>
  </w:num>
  <w:num w:numId="13" w16cid:durableId="698818367">
    <w:abstractNumId w:val="1"/>
  </w:num>
  <w:num w:numId="14" w16cid:durableId="373772839">
    <w:abstractNumId w:val="7"/>
  </w:num>
  <w:num w:numId="15" w16cid:durableId="1775436105">
    <w:abstractNumId w:val="0"/>
  </w:num>
  <w:num w:numId="16" w16cid:durableId="313678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10A"/>
    <w:rsid w:val="0000701E"/>
    <w:rsid w:val="00017474"/>
    <w:rsid w:val="00091536"/>
    <w:rsid w:val="000A2BA8"/>
    <w:rsid w:val="000F3BF7"/>
    <w:rsid w:val="000F63A9"/>
    <w:rsid w:val="00111668"/>
    <w:rsid w:val="00120999"/>
    <w:rsid w:val="00136360"/>
    <w:rsid w:val="00147F12"/>
    <w:rsid w:val="00174395"/>
    <w:rsid w:val="001B6E1E"/>
    <w:rsid w:val="001D07B9"/>
    <w:rsid w:val="001D5858"/>
    <w:rsid w:val="001E4D0F"/>
    <w:rsid w:val="00215F72"/>
    <w:rsid w:val="00227800"/>
    <w:rsid w:val="0023779E"/>
    <w:rsid w:val="00237FDB"/>
    <w:rsid w:val="002827C7"/>
    <w:rsid w:val="0028343E"/>
    <w:rsid w:val="00291948"/>
    <w:rsid w:val="002A7B03"/>
    <w:rsid w:val="002C7882"/>
    <w:rsid w:val="002E187B"/>
    <w:rsid w:val="0030010A"/>
    <w:rsid w:val="00306EFD"/>
    <w:rsid w:val="0037519B"/>
    <w:rsid w:val="003A1DFC"/>
    <w:rsid w:val="003C1F4C"/>
    <w:rsid w:val="003D52C6"/>
    <w:rsid w:val="003E37D6"/>
    <w:rsid w:val="0040128B"/>
    <w:rsid w:val="004139AB"/>
    <w:rsid w:val="00426E56"/>
    <w:rsid w:val="004555C8"/>
    <w:rsid w:val="00495AC2"/>
    <w:rsid w:val="004D03FE"/>
    <w:rsid w:val="004E4625"/>
    <w:rsid w:val="004E7A68"/>
    <w:rsid w:val="005242AF"/>
    <w:rsid w:val="005428E3"/>
    <w:rsid w:val="0057364B"/>
    <w:rsid w:val="005C54BC"/>
    <w:rsid w:val="005C5DEA"/>
    <w:rsid w:val="005E3136"/>
    <w:rsid w:val="005E4223"/>
    <w:rsid w:val="006349DA"/>
    <w:rsid w:val="00641787"/>
    <w:rsid w:val="006B1962"/>
    <w:rsid w:val="006E5DBF"/>
    <w:rsid w:val="006F53B2"/>
    <w:rsid w:val="007367B2"/>
    <w:rsid w:val="00741D3B"/>
    <w:rsid w:val="007433A8"/>
    <w:rsid w:val="00756F1B"/>
    <w:rsid w:val="00770831"/>
    <w:rsid w:val="007D1EB4"/>
    <w:rsid w:val="008072F2"/>
    <w:rsid w:val="00813E0F"/>
    <w:rsid w:val="0081543C"/>
    <w:rsid w:val="00823795"/>
    <w:rsid w:val="008446B9"/>
    <w:rsid w:val="008D28B4"/>
    <w:rsid w:val="008E356F"/>
    <w:rsid w:val="008E653D"/>
    <w:rsid w:val="00910AC7"/>
    <w:rsid w:val="009305E4"/>
    <w:rsid w:val="00956A8C"/>
    <w:rsid w:val="00967D3F"/>
    <w:rsid w:val="009915A0"/>
    <w:rsid w:val="009B3709"/>
    <w:rsid w:val="009E1697"/>
    <w:rsid w:val="00A06AB3"/>
    <w:rsid w:val="00A102D4"/>
    <w:rsid w:val="00A157C6"/>
    <w:rsid w:val="00A9368D"/>
    <w:rsid w:val="00AB1735"/>
    <w:rsid w:val="00AB43CE"/>
    <w:rsid w:val="00AD1694"/>
    <w:rsid w:val="00AD1E2D"/>
    <w:rsid w:val="00AD7EA0"/>
    <w:rsid w:val="00B01B99"/>
    <w:rsid w:val="00B271C3"/>
    <w:rsid w:val="00B32C9D"/>
    <w:rsid w:val="00BB38D2"/>
    <w:rsid w:val="00C07579"/>
    <w:rsid w:val="00C113BE"/>
    <w:rsid w:val="00C9407A"/>
    <w:rsid w:val="00CC391E"/>
    <w:rsid w:val="00CD19E6"/>
    <w:rsid w:val="00D0656E"/>
    <w:rsid w:val="00D22E28"/>
    <w:rsid w:val="00D57CF8"/>
    <w:rsid w:val="00D669BB"/>
    <w:rsid w:val="00D80567"/>
    <w:rsid w:val="00D85C69"/>
    <w:rsid w:val="00D97662"/>
    <w:rsid w:val="00DA4B21"/>
    <w:rsid w:val="00DC09E3"/>
    <w:rsid w:val="00DC6FA1"/>
    <w:rsid w:val="00DD330D"/>
    <w:rsid w:val="00E10300"/>
    <w:rsid w:val="00E14783"/>
    <w:rsid w:val="00E22701"/>
    <w:rsid w:val="00E25FA5"/>
    <w:rsid w:val="00ED4D5D"/>
    <w:rsid w:val="00EF4C62"/>
    <w:rsid w:val="00F04307"/>
    <w:rsid w:val="00F2064A"/>
    <w:rsid w:val="00F33EC1"/>
    <w:rsid w:val="00F62738"/>
    <w:rsid w:val="00F84E2D"/>
    <w:rsid w:val="00FA01DC"/>
    <w:rsid w:val="334A91CE"/>
    <w:rsid w:val="4AAA91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115E29"/>
  <w15:chartTrackingRefBased/>
  <w15:docId w15:val="{4F222DA9-E10A-4170-9E5F-7A6027B28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10A"/>
    <w:pPr>
      <w:spacing w:after="0" w:line="240" w:lineRule="atLeast"/>
    </w:pPr>
    <w:rPr>
      <w:rFonts w:ascii="Microsoft Sans Serif" w:eastAsia="Times New Roman" w:hAnsi="Microsoft Sans Serif" w:cs="Times New Roman"/>
      <w:sz w:val="24"/>
      <w:szCs w:val="24"/>
      <w:lang w:val="en-GB"/>
    </w:rPr>
  </w:style>
  <w:style w:type="paragraph" w:styleId="Heading1">
    <w:name w:val="heading 1"/>
    <w:basedOn w:val="Normal"/>
    <w:next w:val="Normal"/>
    <w:link w:val="Heading1Char"/>
    <w:uiPriority w:val="9"/>
    <w:rsid w:val="007433A8"/>
    <w:pPr>
      <w:keepNext/>
      <w:keepLines/>
      <w:spacing w:before="240"/>
      <w:outlineLvl w:val="0"/>
    </w:pPr>
    <w:rPr>
      <w:rFonts w:asciiTheme="majorHAnsi" w:eastAsiaTheme="majorEastAsia" w:hAnsiTheme="majorHAnsi" w:cstheme="majorBidi"/>
      <w:color w:val="43A989"/>
      <w:sz w:val="32"/>
      <w:szCs w:val="32"/>
    </w:rPr>
  </w:style>
  <w:style w:type="paragraph" w:styleId="Heading2">
    <w:name w:val="heading 2"/>
    <w:basedOn w:val="Normal"/>
    <w:next w:val="Normal"/>
    <w:link w:val="Heading2Char"/>
    <w:uiPriority w:val="9"/>
    <w:unhideWhenUsed/>
    <w:rsid w:val="007433A8"/>
    <w:pPr>
      <w:keepNext/>
      <w:keepLines/>
      <w:spacing w:before="40"/>
      <w:outlineLvl w:val="1"/>
    </w:pPr>
    <w:rPr>
      <w:rFonts w:asciiTheme="majorHAnsi" w:eastAsiaTheme="majorEastAsia" w:hAnsiTheme="majorHAnsi" w:cstheme="majorBidi"/>
      <w:color w:val="43A989"/>
      <w:sz w:val="26"/>
      <w:szCs w:val="26"/>
    </w:rPr>
  </w:style>
  <w:style w:type="paragraph" w:styleId="Heading3">
    <w:name w:val="heading 3"/>
    <w:basedOn w:val="Normal"/>
    <w:next w:val="Normal"/>
    <w:link w:val="Heading3Char"/>
    <w:uiPriority w:val="9"/>
    <w:unhideWhenUsed/>
    <w:rsid w:val="002A7B0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4"/>
    <w:rsid w:val="007433A8"/>
    <w:pPr>
      <w:keepNext/>
      <w:numPr>
        <w:ilvl w:val="3"/>
        <w:numId w:val="5"/>
      </w:numPr>
      <w:spacing w:before="240" w:after="120" w:line="240" w:lineRule="auto"/>
      <w:outlineLvl w:val="3"/>
    </w:pPr>
    <w:rPr>
      <w:b/>
      <w:bCs/>
      <w:color w:val="003249"/>
      <w:szCs w:val="28"/>
    </w:rPr>
  </w:style>
  <w:style w:type="paragraph" w:styleId="Heading5">
    <w:name w:val="heading 5"/>
    <w:basedOn w:val="Normal"/>
    <w:next w:val="Normal"/>
    <w:link w:val="Heading5Char"/>
    <w:uiPriority w:val="4"/>
    <w:rsid w:val="007433A8"/>
    <w:pPr>
      <w:keepNext/>
      <w:numPr>
        <w:ilvl w:val="4"/>
        <w:numId w:val="5"/>
      </w:numPr>
      <w:spacing w:before="240" w:after="60" w:line="240" w:lineRule="auto"/>
      <w:outlineLvl w:val="4"/>
    </w:pPr>
    <w:rPr>
      <w:b/>
      <w:bCs/>
      <w:i/>
      <w:iCs/>
      <w:color w:val="003249"/>
      <w:szCs w:val="26"/>
    </w:rPr>
  </w:style>
  <w:style w:type="paragraph" w:styleId="Heading6">
    <w:name w:val="heading 6"/>
    <w:basedOn w:val="Normal"/>
    <w:next w:val="Normal"/>
    <w:link w:val="Heading6Char"/>
    <w:uiPriority w:val="9"/>
    <w:semiHidden/>
    <w:unhideWhenUsed/>
    <w:rsid w:val="002A7B03"/>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rsid w:val="002A7B03"/>
    <w:pPr>
      <w:numPr>
        <w:ilvl w:val="6"/>
        <w:numId w:val="5"/>
      </w:numPr>
      <w:spacing w:before="240" w:after="60" w:line="240" w:lineRule="auto"/>
      <w:outlineLvl w:val="6"/>
    </w:pPr>
    <w:rPr>
      <w:i/>
    </w:rPr>
  </w:style>
  <w:style w:type="paragraph" w:styleId="Heading8">
    <w:name w:val="heading 8"/>
    <w:basedOn w:val="Normal"/>
    <w:next w:val="Normal"/>
    <w:link w:val="Heading8Char"/>
    <w:semiHidden/>
    <w:rsid w:val="002A7B03"/>
    <w:pPr>
      <w:numPr>
        <w:ilvl w:val="7"/>
        <w:numId w:val="5"/>
      </w:numPr>
      <w:spacing w:before="240" w:after="60" w:line="240" w:lineRule="auto"/>
      <w:outlineLvl w:val="7"/>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3A8"/>
    <w:rPr>
      <w:rFonts w:asciiTheme="majorHAnsi" w:eastAsiaTheme="majorEastAsia" w:hAnsiTheme="majorHAnsi" w:cstheme="majorBidi"/>
      <w:color w:val="43A989"/>
      <w:sz w:val="32"/>
      <w:szCs w:val="32"/>
      <w:lang w:val="en-GB"/>
    </w:rPr>
  </w:style>
  <w:style w:type="character" w:customStyle="1" w:styleId="Heading2Char">
    <w:name w:val="Heading 2 Char"/>
    <w:basedOn w:val="DefaultParagraphFont"/>
    <w:link w:val="Heading2"/>
    <w:uiPriority w:val="9"/>
    <w:rsid w:val="007433A8"/>
    <w:rPr>
      <w:rFonts w:asciiTheme="majorHAnsi" w:eastAsiaTheme="majorEastAsia" w:hAnsiTheme="majorHAnsi" w:cstheme="majorBidi"/>
      <w:color w:val="43A989"/>
      <w:sz w:val="26"/>
      <w:szCs w:val="26"/>
      <w:lang w:val="en-GB"/>
    </w:rPr>
  </w:style>
  <w:style w:type="character" w:customStyle="1" w:styleId="Heading3Char">
    <w:name w:val="Heading 3 Char"/>
    <w:basedOn w:val="DefaultParagraphFont"/>
    <w:link w:val="Heading3"/>
    <w:uiPriority w:val="9"/>
    <w:rsid w:val="002A7B03"/>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4"/>
    <w:rsid w:val="007433A8"/>
    <w:rPr>
      <w:rFonts w:ascii="Arial" w:hAnsi="Arial"/>
      <w:b/>
      <w:bCs/>
      <w:color w:val="003249"/>
      <w:sz w:val="24"/>
      <w:szCs w:val="28"/>
      <w:lang w:val="en-GB"/>
    </w:rPr>
  </w:style>
  <w:style w:type="character" w:customStyle="1" w:styleId="Heading5Char">
    <w:name w:val="Heading 5 Char"/>
    <w:basedOn w:val="DefaultParagraphFont"/>
    <w:link w:val="Heading5"/>
    <w:uiPriority w:val="4"/>
    <w:rsid w:val="007433A8"/>
    <w:rPr>
      <w:rFonts w:ascii="Arial" w:hAnsi="Arial"/>
      <w:b/>
      <w:bCs/>
      <w:i/>
      <w:iCs/>
      <w:color w:val="003249"/>
      <w:sz w:val="24"/>
      <w:szCs w:val="26"/>
      <w:lang w:val="en-GB"/>
    </w:rPr>
  </w:style>
  <w:style w:type="character" w:customStyle="1" w:styleId="Heading6Char">
    <w:name w:val="Heading 6 Char"/>
    <w:basedOn w:val="DefaultParagraphFont"/>
    <w:link w:val="Heading6"/>
    <w:uiPriority w:val="9"/>
    <w:semiHidden/>
    <w:rsid w:val="002A7B03"/>
    <w:rPr>
      <w:rFonts w:asciiTheme="majorHAnsi" w:eastAsiaTheme="majorEastAsia" w:hAnsiTheme="majorHAnsi" w:cstheme="majorBidi"/>
      <w:color w:val="1F3763" w:themeColor="accent1" w:themeShade="7F"/>
      <w:sz w:val="24"/>
      <w:lang w:val="en-GB"/>
    </w:rPr>
  </w:style>
  <w:style w:type="character" w:customStyle="1" w:styleId="Heading7Char">
    <w:name w:val="Heading 7 Char"/>
    <w:basedOn w:val="DefaultParagraphFont"/>
    <w:link w:val="Heading7"/>
    <w:semiHidden/>
    <w:rsid w:val="002A7B03"/>
    <w:rPr>
      <w:rFonts w:ascii="Arial" w:hAnsi="Arial"/>
      <w:i/>
      <w:sz w:val="24"/>
      <w:lang w:val="en-GB"/>
    </w:rPr>
  </w:style>
  <w:style w:type="character" w:customStyle="1" w:styleId="Heading8Char">
    <w:name w:val="Heading 8 Char"/>
    <w:basedOn w:val="DefaultParagraphFont"/>
    <w:link w:val="Heading8"/>
    <w:semiHidden/>
    <w:rsid w:val="002A7B03"/>
    <w:rPr>
      <w:rFonts w:ascii="Arial" w:hAnsi="Arial"/>
      <w:iCs/>
      <w:sz w:val="24"/>
      <w:lang w:val="en-GB"/>
    </w:rPr>
  </w:style>
  <w:style w:type="paragraph" w:customStyle="1" w:styleId="BodytextJustified">
    <w:name w:val="Body text Justified"/>
    <w:basedOn w:val="Normal"/>
    <w:semiHidden/>
    <w:rsid w:val="006349DA"/>
    <w:pPr>
      <w:spacing w:line="240" w:lineRule="auto"/>
      <w:jc w:val="both"/>
    </w:pPr>
    <w:rPr>
      <w:szCs w:val="20"/>
    </w:rPr>
  </w:style>
  <w:style w:type="paragraph" w:styleId="Title">
    <w:name w:val="Title"/>
    <w:basedOn w:val="Normal"/>
    <w:next w:val="Normal"/>
    <w:link w:val="TitleChar"/>
    <w:qFormat/>
    <w:rsid w:val="006349DA"/>
    <w:pPr>
      <w:spacing w:line="240" w:lineRule="auto"/>
    </w:pPr>
    <w:rPr>
      <w:sz w:val="36"/>
    </w:rPr>
  </w:style>
  <w:style w:type="character" w:customStyle="1" w:styleId="TitleChar">
    <w:name w:val="Title Char"/>
    <w:basedOn w:val="DefaultParagraphFont"/>
    <w:link w:val="Title"/>
    <w:rsid w:val="006349DA"/>
    <w:rPr>
      <w:rFonts w:ascii="Georgia" w:eastAsia="Times New Roman" w:hAnsi="Georgia" w:cs="Times New Roman"/>
      <w:sz w:val="36"/>
      <w:szCs w:val="24"/>
      <w:lang w:val="en-US"/>
    </w:rPr>
  </w:style>
  <w:style w:type="paragraph" w:styleId="TOCHeading">
    <w:name w:val="TOC Heading"/>
    <w:basedOn w:val="TOC1"/>
    <w:next w:val="Normal"/>
    <w:uiPriority w:val="39"/>
    <w:unhideWhenUsed/>
    <w:rsid w:val="002A7B03"/>
    <w:rPr>
      <w:lang w:val="en-US"/>
    </w:rPr>
  </w:style>
  <w:style w:type="paragraph" w:styleId="TOC1">
    <w:name w:val="toc 1"/>
    <w:basedOn w:val="Normal"/>
    <w:next w:val="Normal"/>
    <w:link w:val="TOC1Char"/>
    <w:autoRedefine/>
    <w:uiPriority w:val="39"/>
    <w:unhideWhenUsed/>
    <w:rsid w:val="002A7B03"/>
    <w:pPr>
      <w:spacing w:after="100"/>
    </w:pPr>
  </w:style>
  <w:style w:type="character" w:styleId="PageNumber">
    <w:name w:val="page number"/>
    <w:basedOn w:val="DefaultParagraphFont"/>
    <w:unhideWhenUsed/>
    <w:rsid w:val="007433A8"/>
    <w:rPr>
      <w:rFonts w:ascii="Arial" w:hAnsi="Arial"/>
      <w:sz w:val="16"/>
      <w:lang w:val="en-GB"/>
    </w:rPr>
  </w:style>
  <w:style w:type="character" w:customStyle="1" w:styleId="Data">
    <w:name w:val="Data"/>
    <w:basedOn w:val="DefaultParagraphFont"/>
    <w:uiPriority w:val="19"/>
    <w:rsid w:val="002A7B03"/>
    <w:rPr>
      <w:rFonts w:ascii="Arial" w:hAnsi="Arial" w:hint="default"/>
      <w:b w:val="0"/>
      <w:bCs w:val="0"/>
      <w:sz w:val="18"/>
    </w:rPr>
  </w:style>
  <w:style w:type="paragraph" w:customStyle="1" w:styleId="DataLabel">
    <w:name w:val="Data Label"/>
    <w:link w:val="DataLabelChar"/>
    <w:uiPriority w:val="19"/>
    <w:rsid w:val="002A7B03"/>
    <w:pPr>
      <w:tabs>
        <w:tab w:val="left" w:pos="3960"/>
        <w:tab w:val="left" w:pos="4860"/>
        <w:tab w:val="left" w:pos="6840"/>
      </w:tabs>
      <w:spacing w:after="0" w:line="240" w:lineRule="exact"/>
    </w:pPr>
    <w:rPr>
      <w:rFonts w:ascii="Georgia" w:eastAsia="Times New Roman" w:hAnsi="Georgia" w:cs="Georgia"/>
      <w:b/>
      <w:color w:val="211E1E"/>
      <w:sz w:val="18"/>
      <w:szCs w:val="18"/>
      <w:lang w:val="en-GB" w:eastAsia="it-IT"/>
    </w:rPr>
  </w:style>
  <w:style w:type="character" w:customStyle="1" w:styleId="DataLabelChar">
    <w:name w:val="Data Label Char"/>
    <w:basedOn w:val="DefaultParagraphFont"/>
    <w:link w:val="DataLabel"/>
    <w:uiPriority w:val="19"/>
    <w:rsid w:val="002A7B03"/>
    <w:rPr>
      <w:rFonts w:ascii="Georgia" w:eastAsia="Times New Roman" w:hAnsi="Georgia" w:cs="Georgia"/>
      <w:b/>
      <w:color w:val="211E1E"/>
      <w:sz w:val="18"/>
      <w:szCs w:val="18"/>
      <w:lang w:val="en-GB" w:eastAsia="it-IT"/>
    </w:rPr>
  </w:style>
  <w:style w:type="paragraph" w:customStyle="1" w:styleId="Sitename">
    <w:name w:val="Sitename"/>
    <w:basedOn w:val="Normal"/>
    <w:semiHidden/>
    <w:rsid w:val="006349DA"/>
    <w:pPr>
      <w:spacing w:before="227" w:after="227" w:line="400" w:lineRule="atLeast"/>
      <w:ind w:right="-57"/>
      <w:jc w:val="right"/>
    </w:pPr>
    <w:rPr>
      <w:rFonts w:ascii="NotesStyle-BoldTf" w:hAnsi="NotesStyle-BoldTf"/>
      <w:noProof/>
      <w:color w:val="98979C"/>
      <w:sz w:val="40"/>
      <w:szCs w:val="40"/>
    </w:rPr>
  </w:style>
  <w:style w:type="paragraph" w:customStyle="1" w:styleId="Classification">
    <w:name w:val="Classification"/>
    <w:basedOn w:val="Normal"/>
    <w:next w:val="Normal"/>
    <w:semiHidden/>
    <w:rsid w:val="002A7B03"/>
    <w:rPr>
      <w:rFonts w:ascii="NotesEsa" w:hAnsi="NotesEsa"/>
      <w:sz w:val="20"/>
      <w:lang w:val="en-US"/>
    </w:rPr>
  </w:style>
  <w:style w:type="paragraph" w:styleId="Footer">
    <w:name w:val="footer"/>
    <w:basedOn w:val="Normal"/>
    <w:link w:val="FooterChar"/>
    <w:uiPriority w:val="99"/>
    <w:unhideWhenUsed/>
    <w:rsid w:val="002A7B03"/>
    <w:pPr>
      <w:tabs>
        <w:tab w:val="center" w:pos="4513"/>
        <w:tab w:val="right" w:pos="9026"/>
      </w:tabs>
      <w:spacing w:line="240" w:lineRule="auto"/>
    </w:pPr>
  </w:style>
  <w:style w:type="character" w:customStyle="1" w:styleId="FooterChar">
    <w:name w:val="Footer Char"/>
    <w:basedOn w:val="DefaultParagraphFont"/>
    <w:link w:val="Footer"/>
    <w:uiPriority w:val="99"/>
    <w:rsid w:val="002A7B03"/>
    <w:rPr>
      <w:rFonts w:ascii="Arial" w:hAnsi="Arial"/>
      <w:sz w:val="24"/>
      <w:lang w:val="en-GB"/>
    </w:rPr>
  </w:style>
  <w:style w:type="paragraph" w:customStyle="1" w:styleId="Appendix">
    <w:name w:val="Appendix"/>
    <w:basedOn w:val="Heading1"/>
    <w:next w:val="Normal"/>
    <w:semiHidden/>
    <w:rsid w:val="006349DA"/>
    <w:pPr>
      <w:numPr>
        <w:ilvl w:val="8"/>
      </w:numPr>
      <w:spacing w:before="0"/>
      <w:outlineLvl w:val="8"/>
    </w:pPr>
    <w:rPr>
      <w:szCs w:val="20"/>
    </w:rPr>
  </w:style>
  <w:style w:type="paragraph" w:customStyle="1" w:styleId="ESA-Address">
    <w:name w:val="ESA-Address"/>
    <w:basedOn w:val="Normal"/>
    <w:semiHidden/>
    <w:rsid w:val="002A7B03"/>
    <w:pPr>
      <w:spacing w:line="240" w:lineRule="auto"/>
      <w:jc w:val="right"/>
    </w:pPr>
    <w:rPr>
      <w:rFonts w:ascii="NotesEsa" w:hAnsi="NotesEsa"/>
      <w:noProof/>
      <w:sz w:val="16"/>
      <w:szCs w:val="16"/>
      <w:lang w:val="en-US"/>
    </w:rPr>
  </w:style>
  <w:style w:type="paragraph" w:customStyle="1" w:styleId="DocumentType">
    <w:name w:val="Document Type"/>
    <w:basedOn w:val="Normal"/>
    <w:semiHidden/>
    <w:rsid w:val="006349DA"/>
    <w:pPr>
      <w:spacing w:line="240" w:lineRule="auto"/>
      <w:ind w:right="-54"/>
    </w:pPr>
    <w:rPr>
      <w:rFonts w:ascii="NotesStyle-BoldTf" w:hAnsi="NotesStyle-BoldTf"/>
      <w:caps/>
      <w:color w:val="4B4B4D"/>
      <w:sz w:val="56"/>
    </w:rPr>
  </w:style>
  <w:style w:type="paragraph" w:customStyle="1" w:styleId="TableTitle">
    <w:name w:val="Table Title"/>
    <w:basedOn w:val="Normal"/>
    <w:semiHidden/>
    <w:rsid w:val="006349DA"/>
    <w:pPr>
      <w:spacing w:line="240" w:lineRule="auto"/>
    </w:pPr>
    <w:rPr>
      <w:rFonts w:ascii="NotesStyle-BoldTf" w:hAnsi="NotesStyle-BoldTf"/>
      <w:caps/>
      <w:color w:val="4B4B4D"/>
      <w:sz w:val="52"/>
    </w:rPr>
  </w:style>
  <w:style w:type="table" w:customStyle="1" w:styleId="ESATable">
    <w:name w:val="ESA Table"/>
    <w:basedOn w:val="TableNormal"/>
    <w:uiPriority w:val="99"/>
    <w:rsid w:val="006349DA"/>
    <w:pPr>
      <w:spacing w:after="0" w:line="240" w:lineRule="auto"/>
    </w:pPr>
    <w:rPr>
      <w:rFonts w:ascii="Georgia" w:hAnsi="Georgia"/>
      <w:sz w:val="24"/>
      <w:szCs w:val="24"/>
      <w:lang w:val="nl-NL"/>
    </w:rPr>
    <w:tblPr>
      <w:tblInd w:w="68" w:type="dxa"/>
      <w:tblBorders>
        <w:top w:val="single" w:sz="12" w:space="0" w:color="auto"/>
        <w:bottom w:val="single" w:sz="12" w:space="0" w:color="auto"/>
        <w:insideH w:val="single" w:sz="12" w:space="0" w:color="auto"/>
        <w:insideV w:val="single" w:sz="2" w:space="0" w:color="auto"/>
      </w:tblBorders>
      <w:tblCellMar>
        <w:top w:w="40" w:type="dxa"/>
        <w:left w:w="68" w:type="dxa"/>
        <w:bottom w:w="28" w:type="dxa"/>
        <w:right w:w="68" w:type="dxa"/>
      </w:tblCellMar>
    </w:tblPr>
    <w:tblStylePr w:type="firstRow">
      <w:tblPr/>
      <w:tcPr>
        <w:shd w:val="clear" w:color="auto" w:fill="E6E6E6"/>
      </w:tcPr>
    </w:tblStylePr>
    <w:tblStylePr w:type="firstCol">
      <w:tblPr>
        <w:tblCellMar>
          <w:top w:w="40" w:type="dxa"/>
          <w:left w:w="0" w:type="dxa"/>
          <w:bottom w:w="28" w:type="dxa"/>
          <w:right w:w="68" w:type="dxa"/>
        </w:tblCellMar>
      </w:tblPr>
      <w:tcPr>
        <w:tcMar>
          <w:top w:w="40" w:type="dxa"/>
          <w:left w:w="68" w:type="dxa"/>
          <w:bottom w:w="28" w:type="dxa"/>
          <w:right w:w="68" w:type="dxa"/>
        </w:tcMar>
      </w:tcPr>
    </w:tblStylePr>
    <w:tblStylePr w:type="lastCol">
      <w:tblPr>
        <w:tblCellMar>
          <w:top w:w="40" w:type="dxa"/>
          <w:left w:w="68" w:type="dxa"/>
          <w:bottom w:w="28" w:type="dxa"/>
          <w:right w:w="0" w:type="dxa"/>
        </w:tblCellMar>
      </w:tblPr>
      <w:tcPr>
        <w:tcMar>
          <w:top w:w="40" w:type="dxa"/>
          <w:left w:w="68" w:type="dxa"/>
          <w:bottom w:w="28" w:type="dxa"/>
          <w:right w:w="0" w:type="nil"/>
        </w:tcMar>
      </w:tcPr>
    </w:tblStylePr>
  </w:style>
  <w:style w:type="character" w:styleId="PlaceholderText">
    <w:name w:val="Placeholder Text"/>
    <w:basedOn w:val="DefaultParagraphFont"/>
    <w:uiPriority w:val="99"/>
    <w:semiHidden/>
    <w:rsid w:val="002A7B03"/>
    <w:rPr>
      <w:color w:val="808080"/>
    </w:rPr>
  </w:style>
  <w:style w:type="paragraph" w:styleId="Header">
    <w:name w:val="header"/>
    <w:basedOn w:val="Normal"/>
    <w:link w:val="HeaderChar"/>
    <w:uiPriority w:val="99"/>
    <w:unhideWhenUsed/>
    <w:rsid w:val="002A7B03"/>
    <w:pPr>
      <w:tabs>
        <w:tab w:val="center" w:pos="4513"/>
        <w:tab w:val="right" w:pos="9026"/>
      </w:tabs>
      <w:spacing w:line="240" w:lineRule="auto"/>
    </w:pPr>
  </w:style>
  <w:style w:type="character" w:customStyle="1" w:styleId="HeaderChar">
    <w:name w:val="Header Char"/>
    <w:basedOn w:val="DefaultParagraphFont"/>
    <w:link w:val="Header"/>
    <w:uiPriority w:val="99"/>
    <w:rsid w:val="002A7B03"/>
    <w:rPr>
      <w:rFonts w:ascii="Arial" w:hAnsi="Arial"/>
      <w:sz w:val="24"/>
      <w:lang w:val="en-GB"/>
    </w:rPr>
  </w:style>
  <w:style w:type="paragraph" w:customStyle="1" w:styleId="Address">
    <w:name w:val="Address"/>
    <w:basedOn w:val="Header"/>
    <w:link w:val="AddressChar"/>
    <w:qFormat/>
    <w:rsid w:val="002A7B03"/>
    <w:pPr>
      <w:tabs>
        <w:tab w:val="clear" w:pos="4513"/>
        <w:tab w:val="clear" w:pos="9026"/>
        <w:tab w:val="center" w:pos="5103"/>
        <w:tab w:val="right" w:pos="9923"/>
      </w:tabs>
      <w:jc w:val="right"/>
    </w:pPr>
    <w:rPr>
      <w:color w:val="033142"/>
      <w:sz w:val="16"/>
    </w:rPr>
  </w:style>
  <w:style w:type="character" w:customStyle="1" w:styleId="AddressChar">
    <w:name w:val="Address Char"/>
    <w:basedOn w:val="HeaderChar"/>
    <w:link w:val="Address"/>
    <w:rsid w:val="002A7B03"/>
    <w:rPr>
      <w:rFonts w:ascii="Arial" w:hAnsi="Arial"/>
      <w:color w:val="033142"/>
      <w:sz w:val="16"/>
      <w:lang w:val="en-GB"/>
    </w:rPr>
  </w:style>
  <w:style w:type="paragraph" w:customStyle="1" w:styleId="Dates">
    <w:name w:val="Dates"/>
    <w:basedOn w:val="Normal"/>
    <w:link w:val="DatesChar"/>
    <w:qFormat/>
    <w:rsid w:val="002A7B03"/>
    <w:pPr>
      <w:spacing w:line="360" w:lineRule="auto"/>
    </w:pPr>
    <w:rPr>
      <w:rFonts w:cs="Arial"/>
      <w:color w:val="033142"/>
      <w:szCs w:val="20"/>
    </w:rPr>
  </w:style>
  <w:style w:type="character" w:customStyle="1" w:styleId="DatesChar">
    <w:name w:val="Dates Char"/>
    <w:basedOn w:val="DefaultParagraphFont"/>
    <w:link w:val="Dates"/>
    <w:rsid w:val="002A7B03"/>
    <w:rPr>
      <w:rFonts w:ascii="Arial" w:hAnsi="Arial" w:cs="Arial"/>
      <w:color w:val="033142"/>
      <w:sz w:val="24"/>
      <w:szCs w:val="20"/>
      <w:lang w:val="en-GB"/>
    </w:rPr>
  </w:style>
  <w:style w:type="paragraph" w:customStyle="1" w:styleId="CoverRefText">
    <w:name w:val="Cover_Ref_Text"/>
    <w:basedOn w:val="Dates"/>
    <w:link w:val="CoverRefTextChar"/>
    <w:rsid w:val="002A7B03"/>
    <w:rPr>
      <w:color w:val="355D6D"/>
      <w:sz w:val="18"/>
    </w:rPr>
  </w:style>
  <w:style w:type="character" w:customStyle="1" w:styleId="CoverRefTextChar">
    <w:name w:val="Cover_Ref_Text Char"/>
    <w:basedOn w:val="DatesChar"/>
    <w:link w:val="CoverRefText"/>
    <w:rsid w:val="002A7B03"/>
    <w:rPr>
      <w:rFonts w:ascii="Arial" w:hAnsi="Arial" w:cs="Arial"/>
      <w:color w:val="355D6D"/>
      <w:sz w:val="18"/>
      <w:szCs w:val="20"/>
      <w:lang w:val="en-GB"/>
    </w:rPr>
  </w:style>
  <w:style w:type="paragraph" w:customStyle="1" w:styleId="ApprovalChangeLogTables">
    <w:name w:val="Approval_ChangeLog_Tables"/>
    <w:basedOn w:val="CoverRefText"/>
    <w:link w:val="ApprovalChangeLogTablesChar"/>
    <w:rsid w:val="002A7B03"/>
    <w:rPr>
      <w:color w:val="033142"/>
    </w:rPr>
  </w:style>
  <w:style w:type="character" w:customStyle="1" w:styleId="ApprovalChangeLogTablesChar">
    <w:name w:val="Approval_ChangeLog_Tables Char"/>
    <w:basedOn w:val="CoverRefTextChar"/>
    <w:link w:val="ApprovalChangeLogTables"/>
    <w:rsid w:val="002A7B03"/>
    <w:rPr>
      <w:rFonts w:ascii="Arial" w:hAnsi="Arial" w:cs="Arial"/>
      <w:color w:val="033142"/>
      <w:sz w:val="18"/>
      <w:szCs w:val="20"/>
      <w:lang w:val="en-GB"/>
    </w:rPr>
  </w:style>
  <w:style w:type="paragraph" w:customStyle="1" w:styleId="Body">
    <w:name w:val="Body"/>
    <w:basedOn w:val="Normal"/>
    <w:link w:val="BodyChar"/>
    <w:qFormat/>
    <w:rsid w:val="002A7B03"/>
    <w:pPr>
      <w:spacing w:line="360" w:lineRule="auto"/>
      <w:jc w:val="both"/>
    </w:pPr>
    <w:rPr>
      <w:rFonts w:cs="Arial"/>
      <w:color w:val="000000" w:themeColor="text1"/>
    </w:rPr>
  </w:style>
  <w:style w:type="character" w:customStyle="1" w:styleId="BodyChar">
    <w:name w:val="Body Char"/>
    <w:basedOn w:val="DefaultParagraphFont"/>
    <w:link w:val="Body"/>
    <w:rsid w:val="002A7B03"/>
    <w:rPr>
      <w:rFonts w:ascii="Arial" w:hAnsi="Arial" w:cs="Arial"/>
      <w:color w:val="000000" w:themeColor="text1"/>
      <w:sz w:val="24"/>
      <w:szCs w:val="24"/>
      <w:lang w:val="en-GB"/>
    </w:rPr>
  </w:style>
  <w:style w:type="paragraph" w:customStyle="1" w:styleId="Ref">
    <w:name w:val="Ref"/>
    <w:basedOn w:val="Normal"/>
    <w:link w:val="RefChar"/>
    <w:qFormat/>
    <w:rsid w:val="002A7B03"/>
    <w:rPr>
      <w:rFonts w:cs="Arial"/>
      <w:color w:val="44546A"/>
      <w:sz w:val="20"/>
      <w:szCs w:val="20"/>
    </w:rPr>
  </w:style>
  <w:style w:type="character" w:customStyle="1" w:styleId="RefChar">
    <w:name w:val="Ref Char"/>
    <w:basedOn w:val="DefaultParagraphFont"/>
    <w:link w:val="Ref"/>
    <w:rsid w:val="002A7B03"/>
    <w:rPr>
      <w:rFonts w:ascii="Arial" w:hAnsi="Arial" w:cs="Arial"/>
      <w:color w:val="44546A"/>
      <w:sz w:val="20"/>
      <w:szCs w:val="20"/>
      <w:lang w:val="en-GB"/>
    </w:rPr>
  </w:style>
  <w:style w:type="paragraph" w:customStyle="1" w:styleId="DOCTYPE">
    <w:name w:val="DOC_TYPE"/>
    <w:basedOn w:val="Ref"/>
    <w:link w:val="DOCTYPEChar"/>
    <w:rsid w:val="002A7B03"/>
    <w:pPr>
      <w:spacing w:line="360" w:lineRule="auto"/>
    </w:pPr>
    <w:rPr>
      <w:b/>
      <w:color w:val="8196A4"/>
      <w:sz w:val="44"/>
    </w:rPr>
  </w:style>
  <w:style w:type="character" w:customStyle="1" w:styleId="DOCTYPEChar">
    <w:name w:val="DOC_TYPE Char"/>
    <w:basedOn w:val="RefChar"/>
    <w:link w:val="DOCTYPE"/>
    <w:rsid w:val="002A7B03"/>
    <w:rPr>
      <w:rFonts w:ascii="Arial" w:hAnsi="Arial" w:cs="Arial"/>
      <w:b/>
      <w:color w:val="8196A4"/>
      <w:sz w:val="44"/>
      <w:szCs w:val="20"/>
      <w:lang w:val="en-GB"/>
    </w:rPr>
  </w:style>
  <w:style w:type="paragraph" w:customStyle="1" w:styleId="Heading">
    <w:name w:val="Heading"/>
    <w:basedOn w:val="Normal"/>
    <w:next w:val="Body"/>
    <w:link w:val="HeadingChar"/>
    <w:qFormat/>
    <w:rsid w:val="007433A8"/>
    <w:pPr>
      <w:spacing w:line="360" w:lineRule="auto"/>
    </w:pPr>
    <w:rPr>
      <w:rFonts w:cs="Arial"/>
      <w:b/>
      <w:color w:val="355D6D"/>
    </w:rPr>
  </w:style>
  <w:style w:type="character" w:customStyle="1" w:styleId="HeadingChar">
    <w:name w:val="Heading Char"/>
    <w:basedOn w:val="DefaultParagraphFont"/>
    <w:link w:val="Heading"/>
    <w:rsid w:val="007433A8"/>
    <w:rPr>
      <w:rFonts w:ascii="Arial" w:hAnsi="Arial" w:cs="Arial"/>
      <w:b/>
      <w:color w:val="355D6D"/>
      <w:sz w:val="24"/>
      <w:szCs w:val="24"/>
      <w:lang w:val="en-GB"/>
    </w:rPr>
  </w:style>
  <w:style w:type="paragraph" w:customStyle="1" w:styleId="heading10">
    <w:name w:val="heading 10"/>
    <w:basedOn w:val="Heading"/>
    <w:link w:val="Heading1Char0"/>
    <w:rsid w:val="002A7B03"/>
    <w:pPr>
      <w:numPr>
        <w:numId w:val="6"/>
      </w:numPr>
    </w:pPr>
    <w:rPr>
      <w:caps/>
      <w:sz w:val="32"/>
    </w:rPr>
  </w:style>
  <w:style w:type="character" w:customStyle="1" w:styleId="Heading1Char0">
    <w:name w:val="Heading_1 Char"/>
    <w:basedOn w:val="HeadingChar"/>
    <w:link w:val="heading10"/>
    <w:rsid w:val="002A7B03"/>
    <w:rPr>
      <w:rFonts w:ascii="Arial" w:hAnsi="Arial" w:cs="Arial"/>
      <w:b/>
      <w:caps/>
      <w:color w:val="355D6D"/>
      <w:sz w:val="32"/>
      <w:szCs w:val="24"/>
      <w:lang w:val="en-GB"/>
    </w:rPr>
  </w:style>
  <w:style w:type="paragraph" w:customStyle="1" w:styleId="HeadingCover">
    <w:name w:val="Heading_Cover"/>
    <w:basedOn w:val="DOCTYPE"/>
    <w:link w:val="HeadingCoverChar"/>
    <w:rsid w:val="002A7B03"/>
    <w:rPr>
      <w:caps/>
      <w:color w:val="44546A" w:themeColor="text2"/>
      <w:sz w:val="28"/>
    </w:rPr>
  </w:style>
  <w:style w:type="character" w:customStyle="1" w:styleId="HeadingCoverChar">
    <w:name w:val="Heading_Cover Char"/>
    <w:basedOn w:val="DOCTYPEChar"/>
    <w:link w:val="HeadingCover"/>
    <w:rsid w:val="002A7B03"/>
    <w:rPr>
      <w:rFonts w:ascii="Arial" w:hAnsi="Arial" w:cs="Arial"/>
      <w:b/>
      <w:caps/>
      <w:color w:val="44546A" w:themeColor="text2"/>
      <w:sz w:val="28"/>
      <w:szCs w:val="20"/>
      <w:lang w:val="en-GB"/>
    </w:rPr>
  </w:style>
  <w:style w:type="paragraph" w:customStyle="1" w:styleId="Style2">
    <w:name w:val="Style2"/>
    <w:basedOn w:val="Body"/>
    <w:next w:val="Body"/>
    <w:link w:val="Style2Char"/>
    <w:rsid w:val="002A7B03"/>
    <w:pPr>
      <w:spacing w:before="240" w:after="240"/>
      <w:ind w:left="907" w:hanging="907"/>
      <w:jc w:val="left"/>
      <w:outlineLvl w:val="1"/>
    </w:pPr>
    <w:rPr>
      <w:b/>
      <w:color w:val="44546A"/>
    </w:rPr>
  </w:style>
  <w:style w:type="character" w:customStyle="1" w:styleId="Style2Char">
    <w:name w:val="Style2 Char"/>
    <w:basedOn w:val="BodyChar"/>
    <w:link w:val="Style2"/>
    <w:rsid w:val="002A7B03"/>
    <w:rPr>
      <w:rFonts w:ascii="Arial" w:hAnsi="Arial" w:cs="Arial"/>
      <w:b/>
      <w:color w:val="44546A"/>
      <w:sz w:val="24"/>
      <w:szCs w:val="24"/>
      <w:lang w:val="en-GB"/>
    </w:rPr>
  </w:style>
  <w:style w:type="paragraph" w:customStyle="1" w:styleId="Heading01">
    <w:name w:val="Heading01"/>
    <w:basedOn w:val="Style2"/>
    <w:next w:val="Body"/>
    <w:link w:val="Heading01Char"/>
    <w:rsid w:val="00A157C6"/>
    <w:pPr>
      <w:numPr>
        <w:numId w:val="11"/>
      </w:numPr>
      <w:ind w:left="357" w:hanging="357"/>
    </w:pPr>
    <w:rPr>
      <w:caps/>
      <w:color w:val="335E6E"/>
      <w:sz w:val="32"/>
    </w:rPr>
  </w:style>
  <w:style w:type="character" w:customStyle="1" w:styleId="Heading01Char">
    <w:name w:val="Heading01 Char"/>
    <w:basedOn w:val="Style2Char"/>
    <w:link w:val="Heading01"/>
    <w:rsid w:val="00A157C6"/>
    <w:rPr>
      <w:rFonts w:ascii="Arial" w:hAnsi="Arial" w:cs="Arial"/>
      <w:b/>
      <w:caps/>
      <w:color w:val="335E6E"/>
      <w:sz w:val="32"/>
      <w:szCs w:val="24"/>
      <w:lang w:val="en-GB"/>
    </w:rPr>
  </w:style>
  <w:style w:type="paragraph" w:customStyle="1" w:styleId="Heading02">
    <w:name w:val="Heading02"/>
    <w:basedOn w:val="Style2"/>
    <w:next w:val="Body"/>
    <w:link w:val="Heading02Char"/>
    <w:rsid w:val="0081543C"/>
    <w:pPr>
      <w:numPr>
        <w:ilvl w:val="1"/>
        <w:numId w:val="11"/>
      </w:numPr>
      <w:ind w:left="471" w:hanging="471"/>
    </w:pPr>
    <w:rPr>
      <w:color w:val="003249"/>
    </w:rPr>
  </w:style>
  <w:style w:type="character" w:customStyle="1" w:styleId="Heading02Char">
    <w:name w:val="Heading02 Char"/>
    <w:basedOn w:val="Style2Char"/>
    <w:link w:val="Heading02"/>
    <w:rsid w:val="0081543C"/>
    <w:rPr>
      <w:rFonts w:ascii="Arial" w:hAnsi="Arial" w:cs="Arial"/>
      <w:b/>
      <w:color w:val="003249"/>
      <w:sz w:val="24"/>
      <w:szCs w:val="24"/>
      <w:lang w:val="en-GB"/>
    </w:rPr>
  </w:style>
  <w:style w:type="paragraph" w:customStyle="1" w:styleId="Heading03">
    <w:name w:val="Heading03"/>
    <w:basedOn w:val="Style2"/>
    <w:next w:val="Body"/>
    <w:link w:val="Heading03Char"/>
    <w:rsid w:val="00A157C6"/>
    <w:pPr>
      <w:numPr>
        <w:ilvl w:val="2"/>
        <w:numId w:val="11"/>
      </w:numPr>
      <w:ind w:left="720" w:hanging="720"/>
    </w:pPr>
    <w:rPr>
      <w:i/>
      <w:color w:val="44546A" w:themeColor="text2"/>
      <w:sz w:val="26"/>
      <w:szCs w:val="26"/>
    </w:rPr>
  </w:style>
  <w:style w:type="character" w:customStyle="1" w:styleId="Heading03Char">
    <w:name w:val="Heading03 Char"/>
    <w:basedOn w:val="Style2Char"/>
    <w:link w:val="Heading03"/>
    <w:rsid w:val="00A157C6"/>
    <w:rPr>
      <w:rFonts w:ascii="Arial" w:hAnsi="Arial" w:cs="Arial"/>
      <w:b/>
      <w:i/>
      <w:color w:val="44546A" w:themeColor="text2"/>
      <w:sz w:val="26"/>
      <w:szCs w:val="26"/>
      <w:lang w:val="en-GB"/>
    </w:rPr>
  </w:style>
  <w:style w:type="paragraph" w:customStyle="1" w:styleId="Heading04">
    <w:name w:val="Heading04"/>
    <w:basedOn w:val="Style2"/>
    <w:next w:val="Body"/>
    <w:link w:val="Heading04Char"/>
    <w:rsid w:val="00A157C6"/>
    <w:pPr>
      <w:numPr>
        <w:ilvl w:val="3"/>
        <w:numId w:val="11"/>
      </w:numPr>
      <w:ind w:left="868" w:hanging="868"/>
    </w:pPr>
    <w:rPr>
      <w:color w:val="003249"/>
    </w:rPr>
  </w:style>
  <w:style w:type="character" w:customStyle="1" w:styleId="Heading04Char">
    <w:name w:val="Heading04 Char"/>
    <w:basedOn w:val="Style2Char"/>
    <w:link w:val="Heading04"/>
    <w:rsid w:val="00A157C6"/>
    <w:rPr>
      <w:rFonts w:ascii="Arial" w:hAnsi="Arial" w:cs="Arial"/>
      <w:b/>
      <w:color w:val="003249"/>
      <w:sz w:val="24"/>
      <w:szCs w:val="24"/>
      <w:lang w:val="en-GB"/>
    </w:rPr>
  </w:style>
  <w:style w:type="paragraph" w:customStyle="1" w:styleId="Heading05">
    <w:name w:val="Heading05"/>
    <w:basedOn w:val="Style2"/>
    <w:next w:val="Body"/>
    <w:link w:val="Heading05Char"/>
    <w:rsid w:val="00A157C6"/>
    <w:pPr>
      <w:numPr>
        <w:ilvl w:val="4"/>
        <w:numId w:val="11"/>
      </w:numPr>
      <w:ind w:left="1066" w:hanging="1066"/>
    </w:pPr>
    <w:rPr>
      <w:i/>
      <w:color w:val="003249"/>
    </w:rPr>
  </w:style>
  <w:style w:type="character" w:customStyle="1" w:styleId="Heading05Char">
    <w:name w:val="Heading05 Char"/>
    <w:basedOn w:val="Style2Char"/>
    <w:link w:val="Heading05"/>
    <w:rsid w:val="00A157C6"/>
    <w:rPr>
      <w:rFonts w:ascii="Arial" w:hAnsi="Arial" w:cs="Arial"/>
      <w:b/>
      <w:i/>
      <w:color w:val="003249"/>
      <w:sz w:val="24"/>
      <w:szCs w:val="24"/>
      <w:lang w:val="en-GB"/>
    </w:rPr>
  </w:style>
  <w:style w:type="paragraph" w:styleId="HTMLAddress">
    <w:name w:val="HTML Address"/>
    <w:basedOn w:val="Normal"/>
    <w:link w:val="HTMLAddressChar"/>
    <w:semiHidden/>
    <w:unhideWhenUsed/>
    <w:rsid w:val="002A7B03"/>
    <w:pPr>
      <w:spacing w:line="240" w:lineRule="auto"/>
    </w:pPr>
    <w:rPr>
      <w:rFonts w:ascii="Georgia" w:hAnsi="Georgia"/>
      <w:i/>
      <w:iCs/>
      <w:lang w:val="en-US"/>
    </w:rPr>
  </w:style>
  <w:style w:type="character" w:customStyle="1" w:styleId="HTMLAddressChar">
    <w:name w:val="HTML Address Char"/>
    <w:basedOn w:val="DefaultParagraphFont"/>
    <w:link w:val="HTMLAddress"/>
    <w:semiHidden/>
    <w:rsid w:val="002A7B03"/>
    <w:rPr>
      <w:rFonts w:ascii="Georgia" w:eastAsia="Times New Roman" w:hAnsi="Georgia" w:cs="Times New Roman"/>
      <w:i/>
      <w:iCs/>
      <w:sz w:val="24"/>
      <w:szCs w:val="24"/>
      <w:lang w:val="en-US"/>
    </w:rPr>
  </w:style>
  <w:style w:type="character" w:styleId="Hyperlink">
    <w:name w:val="Hyperlink"/>
    <w:basedOn w:val="DefaultParagraphFont"/>
    <w:uiPriority w:val="99"/>
    <w:unhideWhenUsed/>
    <w:rsid w:val="002A7B03"/>
    <w:rPr>
      <w:color w:val="0563C1" w:themeColor="hyperlink"/>
      <w:u w:val="single"/>
    </w:rPr>
  </w:style>
  <w:style w:type="paragraph" w:styleId="ListParagraph">
    <w:name w:val="List Paragraph"/>
    <w:basedOn w:val="Normal"/>
    <w:uiPriority w:val="34"/>
    <w:qFormat/>
    <w:rsid w:val="002A7B03"/>
    <w:pPr>
      <w:ind w:left="720"/>
      <w:contextualSpacing/>
    </w:pPr>
  </w:style>
  <w:style w:type="character" w:customStyle="1" w:styleId="TOC1Char">
    <w:name w:val="TOC 1 Char"/>
    <w:basedOn w:val="DefaultParagraphFont"/>
    <w:link w:val="TOC1"/>
    <w:uiPriority w:val="39"/>
    <w:rsid w:val="002A7B03"/>
    <w:rPr>
      <w:rFonts w:ascii="Arial" w:hAnsi="Arial"/>
      <w:sz w:val="24"/>
      <w:lang w:val="en-GB"/>
    </w:rPr>
  </w:style>
  <w:style w:type="paragraph" w:customStyle="1" w:styleId="Style1">
    <w:name w:val="Style1"/>
    <w:basedOn w:val="TOC1"/>
    <w:link w:val="Style1Char"/>
    <w:rsid w:val="002A7B03"/>
    <w:rPr>
      <w:color w:val="44546A"/>
    </w:rPr>
  </w:style>
  <w:style w:type="character" w:customStyle="1" w:styleId="Style1Char">
    <w:name w:val="Style1 Char"/>
    <w:basedOn w:val="TOC1Char"/>
    <w:link w:val="Style1"/>
    <w:rsid w:val="002A7B03"/>
    <w:rPr>
      <w:rFonts w:ascii="Arial" w:hAnsi="Arial"/>
      <w:color w:val="44546A"/>
      <w:sz w:val="24"/>
      <w:lang w:val="en-GB"/>
    </w:rPr>
  </w:style>
  <w:style w:type="paragraph" w:styleId="TableofFigures">
    <w:name w:val="table of figures"/>
    <w:basedOn w:val="Normal"/>
    <w:next w:val="Normal"/>
    <w:link w:val="TableofFiguresChar"/>
    <w:uiPriority w:val="99"/>
    <w:semiHidden/>
    <w:unhideWhenUsed/>
    <w:rsid w:val="002A7B03"/>
  </w:style>
  <w:style w:type="character" w:customStyle="1" w:styleId="TableofFiguresChar">
    <w:name w:val="Table of Figures Char"/>
    <w:basedOn w:val="DefaultParagraphFont"/>
    <w:link w:val="TableofFigures"/>
    <w:uiPriority w:val="99"/>
    <w:semiHidden/>
    <w:rsid w:val="002A7B03"/>
    <w:rPr>
      <w:rFonts w:ascii="Arial" w:hAnsi="Arial"/>
      <w:sz w:val="24"/>
      <w:lang w:val="en-GB"/>
    </w:rPr>
  </w:style>
  <w:style w:type="paragraph" w:customStyle="1" w:styleId="TABLE">
    <w:name w:val="TABLE"/>
    <w:basedOn w:val="TableofFigures"/>
    <w:link w:val="TABLEChar"/>
    <w:rsid w:val="002A7B03"/>
    <w:pPr>
      <w:spacing w:line="240" w:lineRule="auto"/>
    </w:pPr>
    <w:rPr>
      <w:rFonts w:cs="Arial"/>
      <w:color w:val="44546A"/>
    </w:rPr>
  </w:style>
  <w:style w:type="character" w:customStyle="1" w:styleId="TABLEChar">
    <w:name w:val="TABLE Char"/>
    <w:basedOn w:val="TableofFiguresChar"/>
    <w:link w:val="TABLE"/>
    <w:rsid w:val="002A7B03"/>
    <w:rPr>
      <w:rFonts w:ascii="Arial" w:hAnsi="Arial" w:cs="Arial"/>
      <w:color w:val="44546A"/>
      <w:sz w:val="24"/>
      <w:szCs w:val="24"/>
      <w:lang w:val="en-GB"/>
    </w:rPr>
  </w:style>
  <w:style w:type="table" w:styleId="TableGrid">
    <w:name w:val="Table Grid"/>
    <w:basedOn w:val="TableNormal"/>
    <w:uiPriority w:val="59"/>
    <w:rsid w:val="002A7B0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Heading1"/>
    <w:link w:val="Title1Char"/>
    <w:rsid w:val="002A7B03"/>
    <w:pPr>
      <w:numPr>
        <w:numId w:val="12"/>
      </w:numPr>
    </w:pPr>
    <w:rPr>
      <w:rFonts w:ascii="Arial" w:hAnsi="Arial"/>
      <w:b/>
      <w:caps/>
      <w:color w:val="44546A" w:themeColor="text2"/>
    </w:rPr>
  </w:style>
  <w:style w:type="character" w:customStyle="1" w:styleId="Title1Char">
    <w:name w:val="Title1 Char"/>
    <w:basedOn w:val="Heading1Char"/>
    <w:link w:val="Title1"/>
    <w:rsid w:val="002A7B03"/>
    <w:rPr>
      <w:rFonts w:ascii="Arial" w:eastAsiaTheme="majorEastAsia" w:hAnsi="Arial" w:cstheme="majorBidi"/>
      <w:b/>
      <w:caps/>
      <w:color w:val="44546A" w:themeColor="text2"/>
      <w:sz w:val="32"/>
      <w:szCs w:val="32"/>
      <w:lang w:val="en-GB"/>
    </w:rPr>
  </w:style>
  <w:style w:type="paragraph" w:customStyle="1" w:styleId="Title2level">
    <w:name w:val="Title2level"/>
    <w:basedOn w:val="Title1"/>
    <w:next w:val="Normal"/>
    <w:link w:val="Title2levelChar"/>
    <w:rsid w:val="002A7B03"/>
    <w:pPr>
      <w:keepLines w:val="0"/>
      <w:numPr>
        <w:numId w:val="13"/>
      </w:numPr>
      <w:spacing w:after="240" w:line="360" w:lineRule="auto"/>
      <w:outlineLvl w:val="1"/>
    </w:pPr>
  </w:style>
  <w:style w:type="character" w:customStyle="1" w:styleId="Title2levelChar">
    <w:name w:val="Title2level Char"/>
    <w:basedOn w:val="Title1Char"/>
    <w:link w:val="Title2level"/>
    <w:rsid w:val="002A7B03"/>
    <w:rPr>
      <w:rFonts w:ascii="Arial" w:eastAsiaTheme="majorEastAsia" w:hAnsi="Arial" w:cstheme="majorBidi"/>
      <w:b/>
      <w:caps/>
      <w:color w:val="44546A" w:themeColor="text2"/>
      <w:sz w:val="32"/>
      <w:szCs w:val="32"/>
      <w:lang w:val="en-GB"/>
    </w:rPr>
  </w:style>
  <w:style w:type="paragraph" w:customStyle="1" w:styleId="Title3level">
    <w:name w:val="Title3_level"/>
    <w:basedOn w:val="Normal"/>
    <w:next w:val="Normal"/>
    <w:link w:val="Title3levelChar"/>
    <w:rsid w:val="002A7B03"/>
    <w:pPr>
      <w:framePr w:wrap="around" w:vAnchor="text" w:hAnchor="text" w:y="1"/>
      <w:numPr>
        <w:numId w:val="14"/>
      </w:numPr>
      <w:tabs>
        <w:tab w:val="left" w:pos="907"/>
      </w:tabs>
      <w:spacing w:before="240" w:after="240" w:line="240" w:lineRule="auto"/>
      <w:outlineLvl w:val="2"/>
    </w:pPr>
    <w:rPr>
      <w:b/>
      <w:color w:val="44546A" w:themeColor="text2"/>
      <w:sz w:val="26"/>
    </w:rPr>
  </w:style>
  <w:style w:type="character" w:customStyle="1" w:styleId="Title3levelChar">
    <w:name w:val="Title3_level Char"/>
    <w:basedOn w:val="DefaultParagraphFont"/>
    <w:link w:val="Title3level"/>
    <w:rsid w:val="002A7B03"/>
    <w:rPr>
      <w:rFonts w:ascii="Arial" w:hAnsi="Arial"/>
      <w:b/>
      <w:color w:val="44546A" w:themeColor="text2"/>
      <w:sz w:val="26"/>
      <w:lang w:val="en-GB"/>
    </w:rPr>
  </w:style>
  <w:style w:type="paragraph" w:styleId="TOC2">
    <w:name w:val="toc 2"/>
    <w:basedOn w:val="Normal"/>
    <w:next w:val="Normal"/>
    <w:autoRedefine/>
    <w:uiPriority w:val="39"/>
    <w:unhideWhenUsed/>
    <w:rsid w:val="002A7B03"/>
    <w:pPr>
      <w:spacing w:after="100" w:line="360" w:lineRule="auto"/>
    </w:pPr>
    <w:rPr>
      <w:rFonts w:eastAsiaTheme="minorEastAsia"/>
      <w:lang w:val="en-US"/>
    </w:rPr>
  </w:style>
  <w:style w:type="paragraph" w:styleId="TOC3">
    <w:name w:val="toc 3"/>
    <w:basedOn w:val="Normal"/>
    <w:next w:val="Normal"/>
    <w:autoRedefine/>
    <w:uiPriority w:val="39"/>
    <w:unhideWhenUsed/>
    <w:rsid w:val="002A7B03"/>
    <w:pPr>
      <w:spacing w:after="100"/>
    </w:pPr>
    <w:rPr>
      <w:rFonts w:eastAsiaTheme="minorEastAsia"/>
      <w:lang w:val="en-US"/>
    </w:rPr>
  </w:style>
  <w:style w:type="paragraph" w:styleId="TOC4">
    <w:name w:val="toc 4"/>
    <w:basedOn w:val="Normal"/>
    <w:next w:val="Normal"/>
    <w:autoRedefine/>
    <w:uiPriority w:val="39"/>
    <w:unhideWhenUsed/>
    <w:rsid w:val="002A7B03"/>
    <w:pPr>
      <w:spacing w:after="100" w:line="360" w:lineRule="auto"/>
    </w:pPr>
  </w:style>
  <w:style w:type="paragraph" w:styleId="TOC5">
    <w:name w:val="toc 5"/>
    <w:basedOn w:val="Normal"/>
    <w:next w:val="Normal"/>
    <w:autoRedefine/>
    <w:uiPriority w:val="39"/>
    <w:unhideWhenUsed/>
    <w:rsid w:val="002A7B03"/>
    <w:pPr>
      <w:spacing w:after="100"/>
    </w:pPr>
  </w:style>
  <w:style w:type="paragraph" w:styleId="ListBullet4">
    <w:name w:val="List Bullet 4"/>
    <w:basedOn w:val="Normal"/>
    <w:unhideWhenUsed/>
    <w:rsid w:val="0030010A"/>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esco%20Feliciani\AppData\Roaming\Microsoft\Templates\2020%20ESA%20Plain%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62" row="4">
    <wetp:webextensionref xmlns:r="http://schemas.openxmlformats.org/officeDocument/2006/relationships" r:id="rId1"/>
  </wetp:taskpane>
  <wetp:taskpane dockstate="right" visibility="0" width="350"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52D02733-65F9-4EF0-BD7A-D2DA9CF72973}">
  <we:reference id="c93ddad2-13ff-4dfb-9de4-829de886ead9" version="1.0.0.0" store="developer" storeType="Registry"/>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7E7BD73-CDF3-49C3-A3E0-2FA70A857B6C}">
  <we:reference id="c021bd9a-1fad-4962-8933-113975538457" version="1.0.0.0" store="\\LIT004633\AddinManifest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9E7AE2BD175F45943C239FAA99B0D0" ma:contentTypeVersion="14" ma:contentTypeDescription="Create a new document." ma:contentTypeScope="" ma:versionID="cbae7533fd00a3b02c297b6d1f3d5dcf">
  <xsd:schema xmlns:xsd="http://www.w3.org/2001/XMLSchema" xmlns:xs="http://www.w3.org/2001/XMLSchema" xmlns:p="http://schemas.microsoft.com/office/2006/metadata/properties" xmlns:ns2="a513f517-4bac-4a7d-b072-b014902d5443" xmlns:ns3="2b96c669-287d-4f40-8467-c5455de759f9" targetNamespace="http://schemas.microsoft.com/office/2006/metadata/properties" ma:root="true" ma:fieldsID="859499d9f1800a6de7bc6a60965680c7" ns2:_="" ns3:_="">
    <xsd:import namespace="a513f517-4bac-4a7d-b072-b014902d5443"/>
    <xsd:import namespace="2b96c669-287d-4f40-8467-c5455de759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3f517-4bac-4a7d-b072-b014902d54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688d343-e684-46db-b94f-a4cae8ed196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96c669-287d-4f40-8467-c5455de759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e73ebe0-fabc-4b6c-ab9b-431a6914276d}" ma:internalName="TaxCatchAll" ma:showField="CatchAllData" ma:web="2b96c669-287d-4f40-8467-c5455de759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96c669-287d-4f40-8467-c5455de759f9" xsi:nil="true"/>
    <lcf76f155ced4ddcb4097134ff3c332f xmlns="a513f517-4bac-4a7d-b072-b014902d544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8BCEE-71E0-44C8-A401-1CA8DD9A1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3f517-4bac-4a7d-b072-b014902d5443"/>
    <ds:schemaRef ds:uri="2b96c669-287d-4f40-8467-c5455de75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7918E6-4719-4D9B-BD9D-B03E610DBFBB}">
  <ds:schemaRefs>
    <ds:schemaRef ds:uri="http://schemas.microsoft.com/sharepoint/v3/contenttype/forms"/>
  </ds:schemaRefs>
</ds:datastoreItem>
</file>

<file path=customXml/itemProps3.xml><?xml version="1.0" encoding="utf-8"?>
<ds:datastoreItem xmlns:ds="http://schemas.openxmlformats.org/officeDocument/2006/customXml" ds:itemID="{0054B329-7DB5-4DB6-9793-B2A004C8299B}">
  <ds:schemaRefs>
    <ds:schemaRef ds:uri="http://purl.org/dc/elements/1.1/"/>
    <ds:schemaRef ds:uri="a513f517-4bac-4a7d-b072-b014902d5443"/>
    <ds:schemaRef ds:uri="http://schemas.openxmlformats.org/package/2006/metadata/core-properties"/>
    <ds:schemaRef ds:uri="http://schemas.microsoft.com/office/2006/documentManagement/types"/>
    <ds:schemaRef ds:uri="http://www.w3.org/XML/1998/namespace"/>
    <ds:schemaRef ds:uri="2b96c669-287d-4f40-8467-c5455de759f9"/>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54491A0-030A-4C12-BB28-DEBC3BCEA004}">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2020 ESA Plain Document.dotx</Template>
  <TotalTime>2</TotalTime>
  <Pages>15</Pages>
  <Words>3970</Words>
  <Characters>22632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Feliciani</dc:creator>
  <cp:keywords/>
  <dc:description/>
  <cp:lastModifiedBy>Francesco Feliciani</cp:lastModifiedBy>
  <cp:revision>3</cp:revision>
  <dcterms:created xsi:type="dcterms:W3CDTF">2025-06-30T05:52:00Z</dcterms:created>
  <dcterms:modified xsi:type="dcterms:W3CDTF">2025-06-30T05:53:00Z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0x0101002B9E7AE2BD175F45943C239FAA99B0D0</vt:lpwstr>
  </property>
  <property fmtid="{D5CDD505-2E9C-101B-9397-08002B2CF9AE}" pid="3" name="_dlc_DocIdItemGuid">
    <vt:lpwstr>8b7d2f3d-65cf-4961-ba3e-fe23879c126d</vt:lpwstr>
  </property>
  <property fmtid="{D5CDD505-2E9C-101B-9397-08002B2CF9AE}" pid="4" name="ESATemplate">
    <vt:lpwstr>ESAStandardDocument</vt:lpwstr>
  </property>
  <property fmtid="{D5CDD505-2E9C-101B-9397-08002B2CF9AE}" pid="5" name="SiteName">
    <vt:lpwstr/>
  </property>
  <property fmtid="{D5CDD505-2E9C-101B-9397-08002B2CF9AE}" pid="6" name="SiteAddress">
    <vt:lpwstr/>
  </property>
  <property fmtid="{D5CDD505-2E9C-101B-9397-08002B2CF9AE}" pid="7" name="EsaTemplateVersion">
    <vt:lpwstr>ESA Plain Document.dotx</vt:lpwstr>
  </property>
  <property fmtid="{D5CDD505-2E9C-101B-9397-08002B2CF9AE}" pid="8" name="MSIP_Label_3976fa30-1907-4356-8241-62ea5e1c0256_Enabled">
    <vt:lpwstr>true</vt:lpwstr>
  </property>
  <property fmtid="{D5CDD505-2E9C-101B-9397-08002B2CF9AE}" pid="9" name="MSIP_Label_3976fa30-1907-4356-8241-62ea5e1c0256_SetDate">
    <vt:lpwstr>2020-09-30T17:22:01Z</vt:lpwstr>
  </property>
  <property fmtid="{D5CDD505-2E9C-101B-9397-08002B2CF9AE}" pid="10" name="MSIP_Label_3976fa30-1907-4356-8241-62ea5e1c0256_Method">
    <vt:lpwstr>Standard</vt:lpwstr>
  </property>
  <property fmtid="{D5CDD505-2E9C-101B-9397-08002B2CF9AE}" pid="11" name="MSIP_Label_3976fa30-1907-4356-8241-62ea5e1c0256_Name">
    <vt:lpwstr>ESA UNCLASSIFIED – For ESA Official Use Only</vt:lpwstr>
  </property>
  <property fmtid="{D5CDD505-2E9C-101B-9397-08002B2CF9AE}" pid="12" name="MSIP_Label_3976fa30-1907-4356-8241-62ea5e1c0256_SiteId">
    <vt:lpwstr>9a5cacd0-2bef-4dd7-ac5c-7ebe1f54f495</vt:lpwstr>
  </property>
  <property fmtid="{D5CDD505-2E9C-101B-9397-08002B2CF9AE}" pid="13" name="MSIP_Label_3976fa30-1907-4356-8241-62ea5e1c0256_ActionId">
    <vt:lpwstr>c3ea6a59-674b-4af8-aefe-2c2d2e525a79</vt:lpwstr>
  </property>
  <property fmtid="{D5CDD505-2E9C-101B-9397-08002B2CF9AE}" pid="14" name="MSIP_Label_3976fa30-1907-4356-8241-62ea5e1c0256_ContentBits">
    <vt:lpwstr>0</vt:lpwstr>
  </property>
  <property fmtid="{D5CDD505-2E9C-101B-9397-08002B2CF9AE}" pid="15" name="MediaServiceImageTags">
    <vt:lpwstr/>
  </property>
</Properties>
</file>